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53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РОССИЙСКАЯ ФЕДЕРАЦИЯ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АДМИНИСТРАЦИЯ ПОСЕЛКА ТЕТКИНО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ГЛУШКОВСКОГО РАЙОНА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КУРСКОЙ ОБЛАСТИ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4" w:line="300" w:lineRule="exact"/>
        <w:ind w:left="0" w:right="0" w:firstLine="0"/>
      </w:pPr>
      <w:r>
        <w:rPr>
          <w:rStyle w:val="7"/>
          <w:b/>
          <w:bCs/>
          <w:i w:val="0"/>
          <w:iCs w:val="0"/>
          <w:smallCaps w:val="0"/>
          <w:strike w:val="0"/>
        </w:rPr>
        <w:t>ПОСТАНОВЛЕНИЕ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130" w:lineRule="exact"/>
        <w:ind w:left="5100" w:right="0" w:firstLine="0"/>
        <w:jc w:val="left"/>
      </w:pPr>
      <w:r>
        <w:rPr>
          <w:color w:val="000000"/>
          <w:spacing w:val="0"/>
          <w:w w:val="100"/>
          <w:position w:val="0"/>
        </w:rPr>
        <w:t>s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94"/>
        <w:ind w:left="960" w:leftChars="400" w:right="6100" w:firstLine="0" w:firstLineChars="0"/>
        <w:jc w:val="left"/>
      </w:pPr>
      <w:r>
        <w:rPr>
          <w:rStyle w:val="12"/>
          <w:b w:val="0"/>
          <w:bCs w:val="0"/>
          <w:i w:val="0"/>
          <w:iCs w:val="0"/>
          <w:smallCaps w:val="0"/>
          <w:strike w:val="0"/>
        </w:rPr>
        <w:t xml:space="preserve">от </w:t>
      </w:r>
      <w:r>
        <w:rPr>
          <w:rStyle w:val="12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  03 ноября </w:t>
      </w:r>
      <w:r>
        <w:rPr>
          <w:rStyle w:val="12"/>
          <w:b w:val="0"/>
          <w:bCs w:val="0"/>
          <w:i w:val="0"/>
          <w:iCs w:val="0"/>
          <w:smallCaps w:val="0"/>
          <w:strike w:val="0"/>
        </w:rPr>
        <w:t>20</w:t>
      </w:r>
      <w:r>
        <w:rPr>
          <w:rStyle w:val="12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>22</w:t>
      </w:r>
      <w:r>
        <w:rPr>
          <w:rStyle w:val="12"/>
          <w:b w:val="0"/>
          <w:bCs w:val="0"/>
          <w:i w:val="0"/>
          <w:iCs w:val="0"/>
          <w:smallCaps w:val="0"/>
          <w:strike w:val="0"/>
        </w:rPr>
        <w:t xml:space="preserve"> г</w:t>
      </w:r>
      <w:r>
        <w:rPr>
          <w:rStyle w:val="12"/>
          <w:rFonts w:hint="default"/>
          <w:b w:val="0"/>
          <w:bCs w:val="0"/>
          <w:i w:val="0"/>
          <w:iCs w:val="0"/>
          <w:smallCaps w:val="0"/>
          <w:strike w:val="0"/>
          <w:lang w:val="en-US"/>
        </w:rPr>
        <w:t xml:space="preserve">.№ 101 </w:t>
      </w:r>
      <w:bookmarkStart w:id="0" w:name="_GoBack"/>
      <w:bookmarkEnd w:id="0"/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поселок Теткино 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/>
        <w:ind w:left="960" w:leftChars="400" w:right="4120" w:firstLine="0" w:firstLineChars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О признании многоквартирного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дома, расположенного по адресу: Курская область, Глушковский район, п.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/>
        <w:ind w:left="960" w:leftChars="400" w:right="4120" w:firstLine="0" w:firstLineChars="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Теткино, тер. Мелькомбината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д. 2 </w:t>
      </w:r>
      <w:r>
        <w:rPr>
          <w:color w:val="000000"/>
          <w:spacing w:val="0"/>
          <w:w w:val="100"/>
          <w:position w:val="0"/>
          <w:lang w:val="ru-RU" w:eastAsia="ru-RU" w:bidi="ru-RU"/>
        </w:rPr>
        <w:t>аварийным 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подлежащим сносу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/>
        <w:ind w:left="960" w:leftChars="400" w:right="0" w:firstLine="0" w:firstLineChars="0"/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/>
        <w:ind w:left="960" w:leftChars="400" w:right="0" w:firstLine="0" w:firstLineChars="0"/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г. № 47, на основании 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заключения по обследованию технического состояния многоквартирного жилого дома  расположенного по адресу: Курская область, Глушковский район, п. Теткино, территория Мелькомбината д.2  № 2022-2965-ТЗ  Комитета строительства Курской области Областного Бюджетного Учреждения «Проектный институт гражданского строительства, планировки и застройки городов и поселков «КУРСКГРАЖДАНПРОЕКТ» от 02.11.2022г.,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заключения межведомственной комиссии Администрации поселка Теткино Глушковского района от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03 ноября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 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20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>22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г., Уставом муниципального образования «поселок Теткино» Глушковского района, Администрация поселка Теткино Глушковского района Курской области </w:t>
      </w:r>
      <w:r>
        <w:rPr>
          <w:rStyle w:val="17"/>
          <w:b/>
          <w:bCs/>
          <w:i w:val="0"/>
          <w:iCs w:val="0"/>
          <w:smallCaps w:val="0"/>
          <w:strike w:val="0"/>
        </w:rPr>
        <w:t>ПОСТАНОВЛЯЕТ:</w:t>
      </w:r>
    </w:p>
    <w:p>
      <w:pPr>
        <w:pStyle w:val="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39"/>
        </w:tabs>
        <w:bidi w:val="0"/>
        <w:spacing w:before="0" w:after="0"/>
        <w:ind w:left="960" w:leftChars="400" w:right="70" w:rightChars="29" w:firstLine="0" w:firstLineChars="0"/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Признать многоквартирной дом, расположенный по адресу: Курская область, Глушковский район, п. Теткино, тер. Мелькомбината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д. 2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 xml:space="preserve">, аварийным и 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подлежащим сносу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на основании заключения межведомственной комиссии Администрации поселка Теткино Глушковского района от 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03 ноября 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20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>22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г.</w:t>
      </w:r>
    </w:p>
    <w:p>
      <w:pPr>
        <w:pStyle w:val="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39"/>
        </w:tabs>
        <w:bidi w:val="0"/>
        <w:spacing w:before="0" w:after="0"/>
        <w:ind w:left="960" w:leftChars="400" w:right="70" w:rightChars="29" w:firstLine="0" w:firstLineChars="0"/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Контроль за исполнением настоящего постановления возложить на главного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специалиста- эксперта</w:t>
      </w: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 администрации поселка Теткино Глушковского района 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>.</w:t>
      </w:r>
    </w:p>
    <w:p>
      <w:pPr>
        <w:pStyle w:val="1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739"/>
        </w:tabs>
        <w:bidi w:val="0"/>
        <w:spacing w:before="0" w:after="0"/>
        <w:ind w:left="960" w:leftChars="400" w:right="70" w:rightChars="29" w:firstLine="0" w:firstLineChars="0"/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Постановление вступает в силу со дня его подписания и подлежит официальному опубликованию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на сайте Администрации поселка Теткино Глушковского района.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960" w:leftChars="400" w:right="6219" w:firstLine="0" w:firstLineChars="0"/>
        <w:jc w:val="center"/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leftChars="0" w:right="6219" w:firstLine="960" w:firstLineChars="400"/>
        <w:jc w:val="both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ru-RU" w:eastAsia="ru-RU" w:bidi="ru-RU"/>
        </w:rPr>
        <w:t>Глава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поселка Теткино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960" w:leftChars="400" w:right="0" w:rightChars="0" w:firstLine="0" w:firstLineChars="0"/>
        <w:jc w:val="both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</w:pP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ru-RU" w:bidi="ru-RU"/>
        </w:rPr>
        <w:t xml:space="preserve">Глушковского района                                                              С.В. Призенко          </w:t>
      </w:r>
    </w:p>
    <w:sectPr>
      <w:footnotePr>
        <w:numFmt w:val="decimal"/>
      </w:footnotePr>
      <w:pgSz w:w="12240" w:h="15840"/>
      <w:pgMar w:top="1560" w:right="1080" w:bottom="360" w:left="132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Century School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1EE81D5D"/>
    <w:rsid w:val="2008069E"/>
    <w:rsid w:val="28F72DC8"/>
    <w:rsid w:val="325D6684"/>
    <w:rsid w:val="46AE66FD"/>
    <w:rsid w:val="4BC767BE"/>
    <w:rsid w:val="4E476F3A"/>
    <w:rsid w:val="63AB114F"/>
    <w:rsid w:val="6D3F0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hAnsi="Tahoma" w:eastAsia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Tahoma" w:hAnsi="Tahoma" w:eastAsia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customStyle="1" w:styleId="5">
    <w:name w:val="Основной текст (3)_"/>
    <w:basedOn w:val="2"/>
    <w:link w:val="6"/>
    <w:qFormat/>
    <w:uiPriority w:val="0"/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paragraph" w:customStyle="1" w:styleId="6">
    <w:name w:val="Основной текст (3)"/>
    <w:basedOn w:val="1"/>
    <w:link w:val="5"/>
    <w:qFormat/>
    <w:uiPriority w:val="0"/>
    <w:pPr>
      <w:widowControl w:val="0"/>
      <w:shd w:val="clear" w:color="auto" w:fill="FFFFFF"/>
      <w:spacing w:after="120" w:line="341" w:lineRule="exact"/>
      <w:jc w:val="center"/>
    </w:pPr>
    <w:rPr>
      <w:rFonts w:ascii="Times New Roman" w:hAnsi="Times New Roman" w:eastAsia="Times New Roman" w:cs="Times New Roman"/>
      <w:b/>
      <w:bCs/>
      <w:sz w:val="30"/>
      <w:szCs w:val="30"/>
      <w:u w:val="none"/>
    </w:rPr>
  </w:style>
  <w:style w:type="character" w:customStyle="1" w:styleId="7">
    <w:name w:val="Основной текст (3) + Интервал 4 pt"/>
    <w:basedOn w:val="5"/>
    <w:qFormat/>
    <w:uiPriority w:val="0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8">
    <w:name w:val="Основной текст (4)_"/>
    <w:basedOn w:val="2"/>
    <w:link w:val="9"/>
    <w:qFormat/>
    <w:uiPriority w:val="0"/>
    <w:rPr>
      <w:rFonts w:ascii="Century Schoolbook" w:hAnsi="Century Schoolbook" w:eastAsia="Century Schoolbook" w:cs="Century Schoolbook"/>
      <w:i/>
      <w:iCs/>
      <w:sz w:val="13"/>
      <w:szCs w:val="13"/>
      <w:u w:val="none"/>
      <w:lang w:val="en-US" w:eastAsia="en-US" w:bidi="en-US"/>
    </w:rPr>
  </w:style>
  <w:style w:type="paragraph" w:customStyle="1" w:styleId="9">
    <w:name w:val="Основной текст (4)"/>
    <w:basedOn w:val="1"/>
    <w:link w:val="8"/>
    <w:qFormat/>
    <w:uiPriority w:val="0"/>
    <w:pPr>
      <w:widowControl w:val="0"/>
      <w:shd w:val="clear" w:color="auto" w:fill="FFFFFF"/>
      <w:spacing w:before="120" w:after="240" w:line="0" w:lineRule="exact"/>
    </w:pPr>
    <w:rPr>
      <w:rFonts w:ascii="Century Schoolbook" w:hAnsi="Century Schoolbook" w:eastAsia="Century Schoolbook" w:cs="Century Schoolbook"/>
      <w:i/>
      <w:iCs/>
      <w:sz w:val="13"/>
      <w:szCs w:val="13"/>
      <w:u w:val="none"/>
      <w:lang w:val="en-US" w:eastAsia="en-US" w:bidi="en-US"/>
    </w:rPr>
  </w:style>
  <w:style w:type="character" w:customStyle="1" w:styleId="10">
    <w:name w:val="Основной текст (5)_"/>
    <w:basedOn w:val="2"/>
    <w:link w:val="11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11">
    <w:name w:val="Основной текст (5)1"/>
    <w:basedOn w:val="1"/>
    <w:link w:val="10"/>
    <w:qFormat/>
    <w:uiPriority w:val="0"/>
    <w:pPr>
      <w:widowControl w:val="0"/>
      <w:shd w:val="clear" w:color="auto" w:fill="FFFFFF"/>
      <w:spacing w:before="240" w:after="240" w:line="250" w:lineRule="exact"/>
    </w:pPr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2">
    <w:name w:val="Основной текст (5)"/>
    <w:basedOn w:val="10"/>
    <w:qFormat/>
    <w:uiPriority w:val="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">
    <w:name w:val="Основной текст (6)_"/>
    <w:basedOn w:val="2"/>
    <w:link w:val="14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14">
    <w:name w:val="Основной текст (6)"/>
    <w:basedOn w:val="1"/>
    <w:link w:val="13"/>
    <w:qFormat/>
    <w:uiPriority w:val="0"/>
    <w:pPr>
      <w:widowControl w:val="0"/>
      <w:shd w:val="clear" w:color="auto" w:fill="FFFFFF"/>
      <w:spacing w:before="240" w:line="308" w:lineRule="exact"/>
    </w:pPr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customStyle="1" w:styleId="15">
    <w:name w:val="Основной текст (2)_"/>
    <w:basedOn w:val="2"/>
    <w:link w:val="16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6">
    <w:name w:val="Основной текст (2)"/>
    <w:basedOn w:val="1"/>
    <w:link w:val="15"/>
    <w:qFormat/>
    <w:uiPriority w:val="0"/>
    <w:pPr>
      <w:widowControl w:val="0"/>
      <w:shd w:val="clear" w:color="auto" w:fill="FFFFFF"/>
      <w:spacing w:before="240" w:after="240" w:line="314" w:lineRule="exact"/>
      <w:ind w:hanging="320"/>
      <w:jc w:val="both"/>
    </w:pPr>
    <w:rPr>
      <w:rFonts w:ascii="Times New Roman" w:hAnsi="Times New Roman" w:eastAsia="Times New Roman" w:cs="Times New Roman"/>
      <w:u w:val="none"/>
    </w:rPr>
  </w:style>
  <w:style w:type="character" w:customStyle="1" w:styleId="17">
    <w:name w:val="Основной текст (2) + 13 pt"/>
    <w:basedOn w:val="15"/>
    <w:qFormat/>
    <w:uiPriority w:val="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8">
    <w:name w:val="Подпись к картинке_"/>
    <w:basedOn w:val="2"/>
    <w:link w:val="19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9">
    <w:name w:val="Подпись к картинке"/>
    <w:basedOn w:val="1"/>
    <w:link w:val="18"/>
    <w:qFormat/>
    <w:uiPriority w:val="0"/>
    <w:pPr>
      <w:widowControl w:val="0"/>
      <w:shd w:val="clear" w:color="auto" w:fill="FFFFFF"/>
      <w:spacing w:line="0" w:lineRule="exact"/>
    </w:pPr>
    <w:rPr>
      <w:rFonts w:ascii="Times New Roman" w:hAnsi="Times New Roman" w:eastAsia="Times New Roman" w:cs="Times New Roman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2022-07-28T12:52:00Z</dcterms:created>
  <dc:creator>User</dc:creator>
  <cp:lastModifiedBy>User</cp:lastModifiedBy>
  <cp:lastPrinted>2022-11-10T13:40:12Z</cp:lastPrinted>
  <dcterms:modified xsi:type="dcterms:W3CDTF">2022-11-10T13:43:56Z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8B507DBA4D8844A39057F8EF99233BE0</vt:lpwstr>
  </property>
</Properties>
</file>