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r>
        <w:t>ПРОЕКТ</w:t>
      </w:r>
    </w:p>
    <w:p>
      <w:pPr>
        <w:jc w:val="center"/>
        <w:rPr>
          <w:b/>
        </w:rPr>
      </w:pPr>
      <w:r>
        <w:rPr>
          <w:b/>
        </w:rPr>
        <w:t>РОССИЙСКАЯ ФЕДЕРАЦИЯ</w:t>
      </w:r>
    </w:p>
    <w:p>
      <w:pPr>
        <w:jc w:val="center"/>
        <w:rPr>
          <w:b/>
        </w:rPr>
      </w:pPr>
      <w:r>
        <w:rPr>
          <w:b/>
        </w:rPr>
        <w:t xml:space="preserve">СОБРАНИЕ ДЕПУТАТОВ ПОСЕЛКА ТЕТКИНО </w:t>
      </w:r>
    </w:p>
    <w:p>
      <w:pPr>
        <w:jc w:val="center"/>
        <w:rPr>
          <w:b/>
        </w:rPr>
      </w:pPr>
      <w:r>
        <w:rPr>
          <w:b/>
        </w:rPr>
        <w:t xml:space="preserve"> ГЛУШКОВСКОГО РАЙОНА</w:t>
      </w:r>
    </w:p>
    <w:p>
      <w:pPr>
        <w:rPr>
          <w:b/>
        </w:rPr>
      </w:pPr>
    </w:p>
    <w:p>
      <w:pPr>
        <w:rPr>
          <w:b/>
        </w:rPr>
      </w:pPr>
    </w:p>
    <w:p>
      <w:pPr>
        <w:jc w:val="center"/>
        <w:rPr>
          <w:b/>
        </w:rPr>
      </w:pPr>
      <w:r>
        <w:rPr>
          <w:b/>
        </w:rPr>
        <w:t xml:space="preserve">РЕШЕНИЕ </w:t>
      </w:r>
    </w:p>
    <w:p>
      <w:pPr>
        <w:rPr>
          <w:b/>
          <w:u w:val="single"/>
        </w:rPr>
      </w:pPr>
    </w:p>
    <w:p>
      <w:pPr>
        <w:rPr>
          <w:u w:val="single"/>
        </w:rPr>
      </w:pPr>
      <w:r>
        <w:rPr>
          <w:u w:val="single"/>
        </w:rPr>
        <w:t xml:space="preserve">от  «____»        2021  г. №       </w:t>
      </w:r>
    </w:p>
    <w:p>
      <w:r>
        <w:t>поселок Теткино</w:t>
      </w:r>
    </w:p>
    <w:p>
      <w:pPr>
        <w:jc w:val="center"/>
        <w:rPr>
          <w:b/>
          <w:bCs/>
        </w:rPr>
      </w:pPr>
    </w:p>
    <w:p>
      <w:pPr>
        <w:rPr>
          <w:b/>
          <w:bCs/>
        </w:rPr>
      </w:pPr>
    </w:p>
    <w:p>
      <w:pPr>
        <w:shd w:val="clear" w:color="auto" w:fill="FFFFFF"/>
        <w:ind w:firstLine="567"/>
        <w:jc w:val="center"/>
        <w:rPr>
          <w:color w:val="000000"/>
          <w:sz w:val="28"/>
          <w:szCs w:val="28"/>
        </w:rPr>
      </w:pPr>
    </w:p>
    <w:p>
      <w:pPr>
        <w:spacing w:line="360" w:lineRule="auto"/>
        <w:jc w:val="center"/>
        <w:rPr>
          <w:color w:val="000000"/>
        </w:rPr>
      </w:pPr>
      <w:r>
        <w:rPr>
          <w:b/>
          <w:bCs/>
          <w:color w:val="000000"/>
          <w:sz w:val="28"/>
          <w:szCs w:val="28"/>
        </w:rPr>
        <w:t xml:space="preserve">Об утверждении Положения </w:t>
      </w:r>
      <w:bookmarkStart w:id="0" w:name="_Hlk77671647"/>
      <w:r>
        <w:rPr>
          <w:b/>
          <w:bCs/>
          <w:color w:val="000000"/>
          <w:sz w:val="28"/>
          <w:szCs w:val="28"/>
        </w:rPr>
        <w:t>о муниципальном жилищном контроле</w:t>
      </w:r>
      <w:bookmarkEnd w:id="0"/>
      <w:r>
        <w:rPr>
          <w:b/>
          <w:bCs/>
          <w:color w:val="000000"/>
          <w:sz w:val="28"/>
          <w:szCs w:val="28"/>
        </w:rPr>
        <w:t xml:space="preserve"> в муниципальном образовании «поселок Теткино» Глушковского района Курской области</w:t>
      </w:r>
    </w:p>
    <w:p>
      <w:pPr>
        <w:jc w:val="center"/>
      </w:pPr>
    </w:p>
    <w:p>
      <w:pPr>
        <w:shd w:val="clear" w:color="auto" w:fill="FFFFFF"/>
        <w:ind w:firstLine="567"/>
        <w:rPr>
          <w:b/>
          <w:color w:val="000000"/>
        </w:rPr>
      </w:pPr>
    </w:p>
    <w:p>
      <w:pPr>
        <w:shd w:val="clear" w:color="auto" w:fill="FFFFFF"/>
        <w:ind w:firstLine="567"/>
        <w:rPr>
          <w:b/>
          <w:color w:val="000000"/>
        </w:rPr>
      </w:pPr>
    </w:p>
    <w:p>
      <w:pPr>
        <w:shd w:val="clear" w:color="auto" w:fill="FFFFFF"/>
        <w:ind w:firstLine="709"/>
        <w:jc w:val="both"/>
        <w:rPr>
          <w:color w:val="000000"/>
        </w:rPr>
      </w:pPr>
      <w:r>
        <w:rPr>
          <w:color w:val="000000"/>
          <w:sz w:val="28"/>
          <w:szCs w:val="28"/>
        </w:rPr>
        <w:t xml:space="preserve">В соответствии </w:t>
      </w:r>
      <w:bookmarkStart w:id="1" w:name="_Hlk79501936"/>
      <w:r>
        <w:rPr>
          <w:color w:val="000000"/>
          <w:sz w:val="28"/>
          <w:szCs w:val="28"/>
        </w:rPr>
        <w:t xml:space="preserve">со статьей </w:t>
      </w:r>
      <w:bookmarkStart w:id="2" w:name="_Hlk77673480"/>
      <w:r>
        <w:rPr>
          <w:color w:val="000000"/>
          <w:sz w:val="28"/>
          <w:szCs w:val="28"/>
        </w:rPr>
        <w:t>20 Жилищного кодекса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Pr>
          <w:color w:val="000000"/>
          <w:sz w:val="28"/>
          <w:szCs w:val="28"/>
        </w:rPr>
        <w:t>Уставом</w:t>
      </w:r>
      <w:r>
        <w:rPr>
          <w:sz w:val="28"/>
          <w:szCs w:val="28"/>
        </w:rPr>
        <w:t xml:space="preserve"> </w:t>
      </w:r>
      <w:r>
        <w:rPr>
          <w:b/>
          <w:bCs/>
          <w:color w:val="000000"/>
          <w:sz w:val="28"/>
          <w:szCs w:val="28"/>
        </w:rPr>
        <w:t>муниципального образования «поселок Теткино» Глушковского района Курской области, Собрание депутатов поселка Теткино Глушковского района Курской области</w:t>
      </w:r>
      <w:r>
        <w:rPr>
          <w:i/>
          <w:iCs/>
          <w:color w:val="000000"/>
        </w:rPr>
        <w:t xml:space="preserve"> </w:t>
      </w:r>
      <w:r>
        <w:rPr>
          <w:color w:val="000000"/>
          <w:sz w:val="28"/>
          <w:szCs w:val="28"/>
        </w:rPr>
        <w:t>РЕШИЛО</w:t>
      </w:r>
      <w:r>
        <w:rPr>
          <w:sz w:val="28"/>
          <w:szCs w:val="28"/>
        </w:rPr>
        <w:t>:</w:t>
      </w:r>
    </w:p>
    <w:p>
      <w:pPr>
        <w:shd w:val="clear" w:color="auto" w:fill="FFFFFF"/>
        <w:ind w:firstLine="709"/>
        <w:jc w:val="both"/>
        <w:rPr>
          <w:color w:val="000000"/>
        </w:rPr>
      </w:pPr>
    </w:p>
    <w:p>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жилищном контроле в</w:t>
      </w:r>
      <w:r>
        <w:t xml:space="preserve"> </w:t>
      </w:r>
      <w:r>
        <w:rPr>
          <w:color w:val="000000"/>
          <w:sz w:val="28"/>
          <w:szCs w:val="28"/>
        </w:rPr>
        <w:t xml:space="preserve">муниципальном образовании «поселок Теткино» Глушковского района Курской области </w:t>
      </w:r>
      <w:r>
        <w:rPr>
          <w:color w:val="000000"/>
        </w:rPr>
        <w:t>.</w:t>
      </w:r>
    </w:p>
    <w:p>
      <w:pPr>
        <w:shd w:val="clear" w:color="auto" w:fill="FFFFFF"/>
        <w:ind w:firstLine="709"/>
        <w:jc w:val="both"/>
        <w:rPr>
          <w:color w:val="000000"/>
          <w:sz w:val="28"/>
          <w:szCs w:val="28"/>
        </w:rPr>
      </w:pPr>
      <w:r>
        <w:rPr>
          <w:color w:val="000000"/>
          <w:sz w:val="28"/>
          <w:szCs w:val="28"/>
        </w:rPr>
        <w:t>2. Настоящее решение вступает в силу с 1 января 2022 года, за исключением положений раздела 5 Положения о муниципальном жилищном контроле в</w:t>
      </w:r>
      <w:r>
        <w:t xml:space="preserve"> </w:t>
      </w:r>
      <w:r>
        <w:rPr>
          <w:color w:val="000000"/>
          <w:sz w:val="28"/>
          <w:szCs w:val="28"/>
        </w:rPr>
        <w:t xml:space="preserve">муниципальном образовании «поселок Теткино» Глушковского района Курской области . </w:t>
      </w:r>
    </w:p>
    <w:p>
      <w:pPr>
        <w:shd w:val="clear" w:color="auto" w:fill="FFFFFF"/>
        <w:ind w:firstLine="709"/>
        <w:jc w:val="both"/>
        <w:rPr>
          <w:color w:val="000000"/>
          <w:sz w:val="28"/>
          <w:szCs w:val="28"/>
        </w:rPr>
      </w:pPr>
      <w:r>
        <w:rPr>
          <w:color w:val="000000"/>
          <w:sz w:val="28"/>
          <w:szCs w:val="28"/>
        </w:rPr>
        <w:t>Положения раздела 5 Положения о муниципальном жилищном контроле в муниципального образования «поселок Теткино» Глушковского района Курской области вступают в силу с 1 марта 2022 года.</w:t>
      </w:r>
    </w:p>
    <w:p>
      <w:pPr>
        <w:shd w:val="clear" w:color="auto" w:fill="FFFFFF"/>
        <w:jc w:val="both"/>
        <w:rPr>
          <w:b/>
          <w:color w:val="000000"/>
          <w:sz w:val="28"/>
          <w:szCs w:val="28"/>
        </w:rPr>
      </w:pPr>
    </w:p>
    <w:p>
      <w:pPr>
        <w:jc w:val="both"/>
        <w:rPr>
          <w:b/>
        </w:rPr>
      </w:pPr>
      <w:r>
        <w:rPr>
          <w:b/>
        </w:rPr>
        <w:t>Председатель Собрания депутатов</w:t>
      </w:r>
    </w:p>
    <w:p>
      <w:pPr>
        <w:jc w:val="both"/>
        <w:rPr>
          <w:b/>
        </w:rPr>
      </w:pPr>
      <w:r>
        <w:rPr>
          <w:b/>
        </w:rPr>
        <w:t xml:space="preserve">поселка Теткино                                                             </w:t>
      </w:r>
      <w:r>
        <w:rPr>
          <w:b/>
        </w:rPr>
        <w:tab/>
      </w:r>
      <w:r>
        <w:rPr>
          <w:b/>
        </w:rPr>
        <w:tab/>
      </w:r>
      <w:r>
        <w:rPr>
          <w:b/>
        </w:rPr>
        <w:t xml:space="preserve">                       А.Г. Петраков</w:t>
      </w:r>
    </w:p>
    <w:p>
      <w:pPr>
        <w:jc w:val="both"/>
        <w:rPr>
          <w:b/>
        </w:rPr>
      </w:pPr>
    </w:p>
    <w:p>
      <w:pPr>
        <w:jc w:val="both"/>
        <w:rPr>
          <w:b/>
        </w:rPr>
      </w:pPr>
    </w:p>
    <w:p>
      <w:pPr>
        <w:jc w:val="both"/>
        <w:rPr>
          <w:b/>
        </w:rPr>
      </w:pPr>
    </w:p>
    <w:p>
      <w:pPr>
        <w:jc w:val="both"/>
        <w:rPr>
          <w:b/>
        </w:rPr>
      </w:pPr>
      <w:r>
        <w:rPr>
          <w:b/>
        </w:rPr>
        <w:t>Глава поселка Теткино</w:t>
      </w:r>
    </w:p>
    <w:p>
      <w:pPr>
        <w:jc w:val="both"/>
        <w:rPr>
          <w:b/>
        </w:rPr>
      </w:pPr>
      <w:r>
        <w:rPr>
          <w:b/>
        </w:rPr>
        <w:t>Глушковского района</w:t>
      </w:r>
      <w:r>
        <w:rPr>
          <w:b/>
        </w:rPr>
        <w:tab/>
      </w:r>
      <w:r>
        <w:rPr>
          <w:b/>
        </w:rPr>
        <w:tab/>
      </w:r>
      <w:r>
        <w:rPr>
          <w:b/>
        </w:rPr>
        <w:tab/>
      </w:r>
      <w:r>
        <w:rPr>
          <w:b/>
        </w:rPr>
        <w:tab/>
      </w:r>
      <w:r>
        <w:rPr>
          <w:b/>
        </w:rPr>
        <w:tab/>
      </w:r>
      <w:r>
        <w:rPr>
          <w:b/>
        </w:rPr>
        <w:tab/>
      </w:r>
      <w:r>
        <w:rPr>
          <w:b/>
        </w:rPr>
        <w:t xml:space="preserve">                         С.А. Бершов</w:t>
      </w:r>
    </w:p>
    <w:p>
      <w:pPr>
        <w:jc w:val="both"/>
        <w:rPr>
          <w:b/>
        </w:rPr>
      </w:pPr>
    </w:p>
    <w:p>
      <w:pPr>
        <w:jc w:val="both"/>
        <w:rPr>
          <w:b/>
        </w:rPr>
      </w:pPr>
    </w:p>
    <w:p/>
    <w:p>
      <w:pPr>
        <w:spacing w:line="240" w:lineRule="exact"/>
        <w:ind w:left="5398"/>
        <w:jc w:val="center"/>
        <w:rPr>
          <w:b/>
          <w:color w:val="000000"/>
        </w:rPr>
      </w:pPr>
    </w:p>
    <w:p>
      <w:pPr>
        <w:spacing w:line="240" w:lineRule="exact"/>
        <w:ind w:left="5398"/>
        <w:jc w:val="center"/>
        <w:rPr>
          <w:b/>
          <w:color w:val="000000"/>
        </w:rPr>
      </w:pPr>
    </w:p>
    <w:p>
      <w:pPr>
        <w:spacing w:line="240" w:lineRule="exact"/>
        <w:jc w:val="right"/>
        <w:rPr>
          <w:b/>
          <w:color w:val="000000"/>
        </w:rPr>
      </w:pPr>
      <w:r>
        <w:t>УТВЕРЖДЕНО</w:t>
      </w:r>
    </w:p>
    <w:p>
      <w:pPr>
        <w:ind w:left="4536"/>
        <w:jc w:val="right"/>
        <w:rPr>
          <w:color w:val="000000"/>
        </w:rPr>
      </w:pPr>
      <w:r>
        <w:rPr>
          <w:color w:val="000000"/>
        </w:rPr>
        <w:t xml:space="preserve">решением </w:t>
      </w:r>
      <w:r>
        <w:rPr>
          <w:b/>
          <w:bCs/>
          <w:color w:val="000000"/>
          <w:sz w:val="28"/>
          <w:szCs w:val="28"/>
        </w:rPr>
        <w:t>Собрания депутатов поселка Теткино Глушковского района</w:t>
      </w:r>
    </w:p>
    <w:p>
      <w:pPr>
        <w:tabs>
          <w:tab w:val="left" w:pos="200"/>
        </w:tabs>
        <w:ind w:left="4536"/>
        <w:jc w:val="right"/>
        <w:outlineLvl w:val="0"/>
      </w:pPr>
      <w:r>
        <w:t>от __________ 2021 № ___</w:t>
      </w:r>
    </w:p>
    <w:p>
      <w:pPr>
        <w:ind w:firstLine="567"/>
        <w:jc w:val="right"/>
        <w:rPr>
          <w:color w:val="000000"/>
          <w:sz w:val="17"/>
          <w:szCs w:val="17"/>
        </w:rPr>
      </w:pPr>
    </w:p>
    <w:p>
      <w:pPr>
        <w:ind w:firstLine="567"/>
        <w:jc w:val="right"/>
        <w:rPr>
          <w:color w:val="000000"/>
          <w:sz w:val="17"/>
          <w:szCs w:val="17"/>
        </w:rPr>
      </w:pPr>
    </w:p>
    <w:p>
      <w:pPr>
        <w:spacing w:line="360" w:lineRule="auto"/>
        <w:jc w:val="center"/>
        <w:rPr>
          <w:i/>
          <w:iCs/>
          <w:color w:val="000000"/>
        </w:rPr>
      </w:pPr>
      <w:r>
        <w:rPr>
          <w:b/>
          <w:bCs/>
          <w:color w:val="000000"/>
          <w:sz w:val="28"/>
          <w:szCs w:val="28"/>
        </w:rPr>
        <w:t xml:space="preserve">Положение о муниципальном жилищном контроле </w:t>
      </w:r>
      <w:r>
        <w:rPr>
          <w:b/>
          <w:bCs/>
          <w:color w:val="000000"/>
          <w:sz w:val="28"/>
          <w:szCs w:val="28"/>
        </w:rPr>
        <w:br w:type="textWrapping"/>
      </w:r>
      <w:r>
        <w:rPr>
          <w:b/>
          <w:bCs/>
          <w:color w:val="000000"/>
          <w:sz w:val="28"/>
          <w:szCs w:val="28"/>
        </w:rPr>
        <w:t>в муниципальном образовании «поселок Теткино» Глушковского района Курской области</w:t>
      </w:r>
    </w:p>
    <w:p>
      <w:pPr>
        <w:spacing w:line="360" w:lineRule="auto"/>
        <w:jc w:val="center"/>
      </w:pPr>
    </w:p>
    <w:p>
      <w:pPr>
        <w:pStyle w:val="15"/>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муниципальном образовании «поселок Теткино» Глушковского района Курской области (далее – муниципальный жилищный контроль).</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pPr>
        <w:spacing w:line="360" w:lineRule="auto"/>
        <w:ind w:firstLine="709"/>
        <w:contextualSpacing/>
        <w:jc w:val="both"/>
        <w:rPr>
          <w:color w:val="000000"/>
          <w:sz w:val="28"/>
          <w:szCs w:val="28"/>
        </w:rPr>
      </w:pPr>
      <w:r>
        <w:rPr>
          <w:color w:val="000000"/>
          <w:sz w:val="28"/>
          <w:szCs w:val="28"/>
        </w:rPr>
        <w:t>1.3. Муниципальный жилищный контроль осуществляется администрацией</w:t>
      </w:r>
      <w:r>
        <w:rPr>
          <w:color w:val="000000"/>
        </w:rPr>
        <w:t xml:space="preserve"> поселка Теткино Глушковского района</w:t>
      </w:r>
      <w:r>
        <w:rPr>
          <w:i/>
          <w:iCs/>
          <w:color w:val="000000"/>
        </w:rPr>
        <w:t xml:space="preserve"> </w:t>
      </w:r>
      <w:r>
        <w:rPr>
          <w:color w:val="000000"/>
          <w:sz w:val="28"/>
          <w:szCs w:val="28"/>
        </w:rPr>
        <w:t>(далее – администрация).</w:t>
      </w:r>
    </w:p>
    <w:p>
      <w:pPr>
        <w:spacing w:line="360" w:lineRule="auto"/>
        <w:ind w:firstLine="709"/>
        <w:contextualSpacing/>
        <w:jc w:val="both"/>
        <w:rPr>
          <w:sz w:val="28"/>
          <w:szCs w:val="28"/>
        </w:rPr>
      </w:pPr>
      <w:r>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color w:val="000000"/>
          <w:sz w:val="28"/>
          <w:szCs w:val="28"/>
          <w:highlight w:val="none"/>
          <w:shd w:val="clear" w:fill="FFFFFF" w:themeFill="background1"/>
        </w:rPr>
        <w:t xml:space="preserve">Главные специалисты эксперты Администрации поселка Теткино Глушковского района </w:t>
      </w:r>
      <w:r>
        <w:rPr>
          <w:color w:val="000000"/>
          <w:sz w:val="28"/>
          <w:szCs w:val="28"/>
          <w:highlight w:val="none"/>
          <w:shd w:val="clear"/>
        </w:rPr>
        <w:t xml:space="preserve"> (</w:t>
      </w:r>
      <w:r>
        <w:rPr>
          <w:color w:val="000000"/>
          <w:sz w:val="28"/>
          <w:szCs w:val="28"/>
          <w:shd w:val="clear"/>
        </w:rPr>
        <w:t>дал</w:t>
      </w:r>
      <w:r>
        <w:rPr>
          <w:color w:val="000000"/>
          <w:sz w:val="28"/>
          <w:szCs w:val="28"/>
        </w:rPr>
        <w:t>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pPr>
        <w:spacing w:line="360" w:lineRule="auto"/>
        <w:ind w:firstLine="709"/>
        <w:contextualSpacing/>
        <w:jc w:val="both"/>
        <w:rPr>
          <w:sz w:val="28"/>
          <w:szCs w:val="28"/>
        </w:rPr>
      </w:pPr>
      <w:r>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6"/>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6"/>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3" w:name="_Hlk77676821"/>
      <w:r>
        <w:rPr>
          <w:rFonts w:ascii="Times New Roman" w:hAnsi="Times New Roman" w:cs="Times New Roman"/>
          <w:color w:val="000000"/>
          <w:sz w:val="28"/>
          <w:szCs w:val="28"/>
        </w:rPr>
        <w:t xml:space="preserve">муниципального жилищного контроля </w:t>
      </w:r>
      <w:bookmarkEnd w:id="3"/>
      <w:r>
        <w:rPr>
          <w:rFonts w:ascii="Times New Roman" w:hAnsi="Times New Roman" w:cs="Times New Roman"/>
          <w:color w:val="000000"/>
          <w:sz w:val="28"/>
          <w:szCs w:val="28"/>
        </w:rPr>
        <w:t>являются: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Pr>
          <w:rFonts w:ascii="Times New Roman" w:hAnsi="Times New Roman" w:cs="Times New Roman"/>
          <w:color w:val="000000"/>
          <w:sz w:val="28"/>
          <w:szCs w:val="28"/>
        </w:rPr>
        <w:t>;</w:t>
      </w:r>
      <w:bookmarkEnd w:id="5"/>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color w:val="000000"/>
        </w:rPr>
        <w:t xml:space="preserve"> </w:t>
      </w:r>
      <w:r>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t xml:space="preserve"> </w:t>
      </w:r>
      <w:r>
        <w:rPr>
          <w:rFonts w:ascii="Times New Roman" w:hAnsi="Times New Roman" w:cs="Times New Roman"/>
          <w:color w:val="000000"/>
          <w:sz w:val="28"/>
          <w:szCs w:val="28"/>
        </w:rPr>
        <w:t>указанные в подпунктах 1 – 11 пункта 1.2 настоящего Положения.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4"/>
          <w:rFonts w:ascii="Times New Roman" w:hAnsi="Times New Roman" w:cs="Times New Roman"/>
          <w:color w:val="000000"/>
          <w:sz w:val="28"/>
          <w:szCs w:val="28"/>
        </w:rPr>
        <w:footnoteReference w:id="0"/>
      </w:r>
      <w:r>
        <w:rPr>
          <w:rFonts w:ascii="Times New Roman" w:hAnsi="Times New Roman" w:cs="Times New Roman"/>
          <w:color w:val="000000"/>
          <w:sz w:val="28"/>
          <w:szCs w:val="28"/>
        </w:rPr>
        <w:t>.</w:t>
      </w:r>
    </w:p>
    <w:p>
      <w:pPr>
        <w:pStyle w:val="15"/>
        <w:spacing w:line="360" w:lineRule="auto"/>
        <w:ind w:firstLine="0"/>
        <w:jc w:val="center"/>
        <w:rPr>
          <w:rFonts w:ascii="Times New Roman" w:hAnsi="Times New Roman" w:cs="Times New Roman"/>
          <w:color w:val="000000"/>
          <w:sz w:val="28"/>
          <w:szCs w:val="28"/>
        </w:rPr>
      </w:pPr>
      <w:bookmarkStart w:id="6" w:name="Par61"/>
      <w:bookmarkEnd w:id="6"/>
    </w:p>
    <w:p>
      <w:pPr>
        <w:pStyle w:val="1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pPr>
        <w:pStyle w:val="15"/>
        <w:ind w:firstLine="0"/>
        <w:jc w:val="center"/>
        <w:rPr>
          <w:rFonts w:ascii="Times New Roman" w:hAnsi="Times New Roman" w:cs="Times New Roman"/>
          <w:b/>
          <w:bCs/>
          <w:color w:val="000000"/>
          <w:sz w:val="28"/>
          <w:szCs w:val="28"/>
        </w:rPr>
      </w:pP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муниципального образования «поселок Теткино» Глушковского района Курской области для принятия решения о проведении контрольных мероприятий.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r>
        <w:rPr>
          <w:rStyle w:val="4"/>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pPr>
        <w:spacing w:line="360" w:lineRule="auto"/>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4"/>
          <w:color w:val="000000"/>
          <w:sz w:val="28"/>
          <w:szCs w:val="28"/>
        </w:rPr>
        <w:footnoteReference w:id="2"/>
      </w:r>
      <w:r>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6"/>
          <w:rFonts w:ascii="Times New Roman" w:hAnsi="Times New Roman" w:cs="Times New Roman"/>
          <w:color w:val="000000"/>
          <w:sz w:val="28"/>
          <w:szCs w:val="28"/>
        </w:rPr>
        <w:t>частью 3 статьи 46</w:t>
      </w:r>
      <w:r>
        <w:rPr>
          <w:rStyle w:val="6"/>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w:t>
      </w:r>
      <w:r>
        <w:t xml:space="preserve"> </w:t>
      </w:r>
      <w:r>
        <w:rPr>
          <w:rFonts w:ascii="Times New Roman" w:hAnsi="Times New Roman" w:cs="Times New Roman"/>
          <w:color w:val="000000"/>
          <w:sz w:val="28"/>
          <w:szCs w:val="28"/>
        </w:rPr>
        <w:t>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spacing w:line="360" w:lineRule="auto"/>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«поселок Теткино» Глушковского района Курской области</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type="textWrapping"/>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(заместителем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жилищного контроля;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pPr>
        <w:pStyle w:val="1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1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1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15"/>
        <w:spacing w:line="360" w:lineRule="auto"/>
        <w:ind w:firstLine="709"/>
        <w:jc w:val="both"/>
        <w:rPr>
          <w:rFonts w:ascii="Times New Roman" w:hAnsi="Times New Roman" w:cs="Times New Roman"/>
          <w:color w:val="000000"/>
          <w:sz w:val="28"/>
          <w:szCs w:val="28"/>
        </w:rPr>
      </w:pPr>
    </w:p>
    <w:p>
      <w:pPr>
        <w:pStyle w:val="15"/>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pPr>
        <w:pStyle w:val="15"/>
        <w:spacing w:line="360" w:lineRule="auto"/>
        <w:ind w:firstLine="0"/>
        <w:jc w:val="center"/>
        <w:rPr>
          <w:rFonts w:ascii="Times New Roman" w:hAnsi="Times New Roman" w:cs="Times New Roman"/>
          <w:b/>
          <w:bCs/>
          <w:color w:val="000000"/>
          <w:sz w:val="28"/>
          <w:szCs w:val="28"/>
        </w:rPr>
      </w:pP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spacing w:line="360" w:lineRule="auto"/>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bookmarkStart w:id="7" w:name="_Hlk79507688"/>
      <w:r>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pPr>
        <w:pStyle w:val="1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pPr>
        <w:pStyle w:val="15"/>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r>
        <w:fldChar w:fldCharType="begin"/>
      </w:r>
      <w:r>
        <w:instrText xml:space="preserve"> HYPERLINK "https://login.consultant.ru/link/?req=doc&amp;base=LAW&amp;n=358750&amp;date=25.06.2021&amp;demo=1" </w:instrText>
      </w:r>
      <w:r>
        <w:fldChar w:fldCharType="separate"/>
      </w:r>
      <w:r>
        <w:rPr>
          <w:rStyle w:val="6"/>
          <w:rFonts w:ascii="Times New Roman" w:hAnsi="Times New Roman" w:cs="Times New Roman"/>
          <w:color w:val="000000"/>
          <w:sz w:val="28"/>
          <w:szCs w:val="28"/>
        </w:rPr>
        <w:t>законом</w:t>
      </w:r>
      <w:r>
        <w:rPr>
          <w:rStyle w:val="6"/>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6"/>
          <w:rFonts w:ascii="Times New Roman" w:hAnsi="Times New Roman" w:cs="Times New Roman"/>
          <w:color w:val="000000"/>
          <w:sz w:val="28"/>
          <w:szCs w:val="28"/>
        </w:rPr>
        <w:t>законом</w:t>
      </w:r>
      <w:r>
        <w:rPr>
          <w:rStyle w:val="6"/>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pPr>
        <w:spacing w:line="360" w:lineRule="auto"/>
        <w:ind w:firstLine="709"/>
        <w:jc w:val="both"/>
        <w:rPr>
          <w:color w:val="000000"/>
          <w:sz w:val="28"/>
          <w:szCs w:val="28"/>
        </w:rPr>
      </w:pPr>
      <w:r>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r>
        <w:fldChar w:fldCharType="begin"/>
      </w:r>
      <w:r>
        <w:instrText xml:space="preserve"> HYPERLINK "https://login.consultant.ru/link/?req=doc&amp;base=LAW&amp;n=378980&amp;date=25.06.2021&amp;demo=1&amp;dst=100014&amp;fld=134" </w:instrText>
      </w:r>
      <w:r>
        <w:fldChar w:fldCharType="separate"/>
      </w:r>
      <w:r>
        <w:rPr>
          <w:rStyle w:val="6"/>
          <w:color w:val="000000"/>
          <w:sz w:val="28"/>
          <w:szCs w:val="28"/>
        </w:rPr>
        <w:t>Правилами</w:t>
      </w:r>
      <w:r>
        <w:rPr>
          <w:rStyle w:val="6"/>
          <w:color w:val="000000"/>
          <w:sz w:val="28"/>
          <w:szCs w:val="28"/>
        </w:rPr>
        <w:fldChar w:fldCharType="end"/>
      </w:r>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15"/>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spacing w:line="360" w:lineRule="auto"/>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spacing w:line="360" w:lineRule="auto"/>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pPr>
        <w:spacing w:line="360" w:lineRule="auto"/>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pPr>
        <w:pStyle w:val="1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pPr>
        <w:pStyle w:val="1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16"/>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6"/>
          <w:rFonts w:ascii="Times New Roman" w:hAnsi="Times New Roman" w:cs="Times New Roman"/>
          <w:color w:val="000000"/>
          <w:sz w:val="28"/>
          <w:szCs w:val="28"/>
        </w:rPr>
        <w:t>частью 2 статьи 90</w:t>
      </w:r>
      <w:r>
        <w:rPr>
          <w:rStyle w:val="6"/>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spacing w:line="360" w:lineRule="auto"/>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14:textFill>
            <w14:solidFill>
              <w14:schemeClr w14:val="tx1"/>
            </w14:solidFill>
          </w14:textFill>
        </w:rPr>
        <w:t xml:space="preserve"> и разделом 4 настоящего Положения</w:t>
      </w:r>
      <w:r>
        <w:rPr>
          <w:rStyle w:val="4"/>
          <w:rFonts w:ascii="Times New Roman" w:hAnsi="Times New Roman" w:cs="Times New Roman"/>
          <w:color w:val="000000" w:themeColor="text1"/>
          <w:sz w:val="28"/>
          <w:szCs w:val="28"/>
          <w14:textFill>
            <w14:solidFill>
              <w14:schemeClr w14:val="tx1"/>
            </w14:solidFill>
          </w14:textFill>
        </w:rPr>
        <w:footnoteReference w:id="3"/>
      </w:r>
      <w:r>
        <w:rPr>
          <w:rFonts w:ascii="Times New Roman" w:hAnsi="Times New Roman" w:cs="Times New Roman"/>
          <w:color w:val="000000"/>
          <w:sz w:val="28"/>
          <w:szCs w:val="28"/>
        </w:rPr>
        <w:t>.</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pPr>
        <w:pStyle w:val="15"/>
        <w:spacing w:line="360" w:lineRule="auto"/>
        <w:ind w:firstLine="709"/>
        <w:jc w:val="both"/>
        <w:rPr>
          <w:rFonts w:ascii="Times New Roman" w:hAnsi="Times New Roman" w:cs="Times New Roman"/>
        </w:rPr>
      </w:pPr>
      <w:bookmarkStart w:id="8" w:name="Par318"/>
      <w:bookmarkEnd w:id="8"/>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spacing w:line="360" w:lineRule="auto"/>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w:t>
      </w:r>
      <w:r>
        <w:t xml:space="preserve"> </w:t>
      </w:r>
      <w:r>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Курской области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15"/>
        <w:spacing w:line="360" w:lineRule="auto"/>
        <w:ind w:firstLine="709"/>
        <w:jc w:val="both"/>
        <w:rPr>
          <w:rFonts w:ascii="Times New Roman" w:hAnsi="Times New Roman" w:cs="Times New Roman"/>
          <w:color w:val="000000"/>
          <w:sz w:val="28"/>
          <w:szCs w:val="28"/>
        </w:rPr>
      </w:pPr>
    </w:p>
    <w:p>
      <w:pPr>
        <w:pStyle w:val="1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4"/>
          <w:rFonts w:ascii="Times New Roman" w:hAnsi="Times New Roman" w:cs="Times New Roman"/>
          <w:b/>
          <w:bCs/>
          <w:color w:val="000000"/>
          <w:sz w:val="28"/>
          <w:szCs w:val="28"/>
        </w:rPr>
        <w:footnoteReference w:id="4"/>
      </w:r>
    </w:p>
    <w:p>
      <w:pPr>
        <w:pStyle w:val="15"/>
        <w:ind w:firstLine="0"/>
        <w:jc w:val="center"/>
        <w:rPr>
          <w:rFonts w:ascii="Times New Roman" w:hAnsi="Times New Roman" w:cs="Times New Roman"/>
          <w:b/>
          <w:bCs/>
          <w:color w:val="000000"/>
          <w:sz w:val="28"/>
          <w:szCs w:val="28"/>
        </w:rPr>
      </w:pP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pPr>
        <w:pStyle w:val="16"/>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«поселок Теткино» Глушковского района Курской области с предварительным информированием главы муниципального образования «поселок Теткино» Глушковского района Курской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муниципального образования «поселок Теткино» Глушковского района Курской области</w:t>
      </w:r>
      <w:r>
        <w:rPr>
          <w:rStyle w:val="4"/>
          <w:rFonts w:ascii="Times New Roman" w:hAnsi="Times New Roman" w:cs="Times New Roman"/>
          <w:color w:val="000000"/>
          <w:sz w:val="24"/>
          <w:szCs w:val="24"/>
        </w:rPr>
        <w:footnoteReference w:id="5"/>
      </w:r>
      <w:r>
        <w:rPr>
          <w:rFonts w:ascii="Times New Roman" w:hAnsi="Times New Roman" w:cs="Times New Roman"/>
          <w:color w:val="000000"/>
          <w:sz w:val="28"/>
          <w:szCs w:val="28"/>
        </w:rPr>
        <w:t>.</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15"/>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«поселок Теткино» Глушковского района Курской области не более чем на 20 рабочих дней.</w:t>
      </w:r>
    </w:p>
    <w:p>
      <w:pPr>
        <w:pStyle w:val="17"/>
        <w:spacing w:line="360" w:lineRule="auto"/>
        <w:ind w:firstLine="709"/>
        <w:jc w:val="both"/>
        <w:rPr>
          <w:rFonts w:ascii="Times New Roman" w:hAnsi="Times New Roman" w:cs="Times New Roman"/>
          <w:color w:val="000000"/>
          <w:sz w:val="28"/>
          <w:szCs w:val="28"/>
        </w:rPr>
      </w:pPr>
    </w:p>
    <w:p>
      <w:pPr>
        <w:pStyle w:val="1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t>и их целевые значения</w:t>
      </w:r>
    </w:p>
    <w:p>
      <w:pPr>
        <w:pStyle w:val="17"/>
        <w:jc w:val="center"/>
        <w:rPr>
          <w:rFonts w:ascii="Times New Roman" w:hAnsi="Times New Roman" w:cs="Times New Roman"/>
          <w:b/>
          <w:bCs/>
          <w:color w:val="000000"/>
          <w:sz w:val="28"/>
          <w:szCs w:val="28"/>
        </w:rPr>
      </w:pPr>
    </w:p>
    <w:p>
      <w:pPr>
        <w:pStyle w:val="17"/>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17"/>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bCs/>
          <w:color w:val="000000"/>
          <w:sz w:val="24"/>
          <w:szCs w:val="24"/>
        </w:rPr>
        <w:t>Собранием депутатов поселка Теткино Глушковского района Курской области</w:t>
      </w:r>
      <w:r>
        <w:rPr>
          <w:rFonts w:ascii="Times New Roman" w:hAnsi="Times New Roman" w:cs="Times New Roman"/>
          <w:color w:val="000000"/>
          <w:sz w:val="24"/>
          <w:szCs w:val="24"/>
        </w:rPr>
        <w:t>.</w:t>
      </w:r>
    </w:p>
    <w:p>
      <w:pPr>
        <w:pStyle w:val="14"/>
        <w:widowControl/>
        <w:spacing w:line="240" w:lineRule="exact"/>
        <w:jc w:val="both"/>
        <w:rPr>
          <w:rFonts w:ascii="Times New Roman" w:hAnsi="Times New Roman" w:cs="Times New Roman"/>
          <w:sz w:val="28"/>
          <w:szCs w:val="28"/>
        </w:rPr>
      </w:pPr>
    </w:p>
    <w:p>
      <w:pPr>
        <w:pStyle w:val="15"/>
        <w:ind w:firstLine="0"/>
        <w:jc w:val="right"/>
        <w:rPr>
          <w:rFonts w:ascii="Times New Roman" w:hAnsi="Times New Roman" w:cs="Times New Roman"/>
          <w:color w:val="000000"/>
        </w:rPr>
      </w:pPr>
      <w:r>
        <w:rPr>
          <w:rFonts w:ascii="Times New Roman" w:hAnsi="Times New Roman" w:cs="Times New Roman"/>
          <w:color w:val="000000"/>
          <w:sz w:val="24"/>
          <w:szCs w:val="24"/>
        </w:rPr>
        <w:t>Приложение № 1</w:t>
      </w:r>
    </w:p>
    <w:p>
      <w:pPr>
        <w:pStyle w:val="15"/>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жилищном контроле </w:t>
      </w:r>
    </w:p>
    <w:p>
      <w:pPr>
        <w:pStyle w:val="15"/>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муниципальном образовании </w:t>
      </w:r>
    </w:p>
    <w:p>
      <w:pPr>
        <w:pStyle w:val="15"/>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«поселок Теткино» Глушковского района Курской области</w:t>
      </w:r>
    </w:p>
    <w:p>
      <w:pPr>
        <w:widowControl w:val="0"/>
        <w:autoSpaceDE w:val="0"/>
        <w:spacing w:line="276" w:lineRule="auto"/>
        <w:jc w:val="both"/>
        <w:rPr>
          <w:color w:val="000000"/>
        </w:rPr>
      </w:pPr>
      <w:bookmarkStart w:id="9" w:name="Par381"/>
      <w:bookmarkEnd w:id="9"/>
    </w:p>
    <w:p>
      <w:pPr>
        <w:pStyle w:val="13"/>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pPr>
        <w:pStyle w:val="13"/>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 w:val="0"/>
          <w:bCs w:val="0"/>
          <w:color w:val="000000"/>
          <w:sz w:val="28"/>
          <w:szCs w:val="28"/>
        </w:rPr>
        <w:t>поселка Теткино Глушковского района</w:t>
      </w:r>
    </w:p>
    <w:p>
      <w:pPr>
        <w:spacing w:line="360" w:lineRule="auto"/>
        <w:jc w:val="center"/>
        <w:rPr>
          <w:color w:val="000000"/>
        </w:rPr>
      </w:pPr>
      <w:bookmarkStart w:id="10" w:name="_Hlk77689331"/>
      <w:r>
        <w:rPr>
          <w:b/>
          <w:bCs/>
          <w:color w:val="000000"/>
          <w:sz w:val="28"/>
          <w:szCs w:val="28"/>
        </w:rPr>
        <w:t>муниципального жилищного контроля в муниципальном образовании «поселок Теткино» Глушковского района Курской области</w:t>
      </w:r>
      <w:r>
        <w:rPr>
          <w:rStyle w:val="4"/>
          <w:color w:val="000000"/>
        </w:rPr>
        <w:footnoteReference w:id="6"/>
      </w:r>
    </w:p>
    <w:bookmarkEnd w:id="10"/>
    <w:p>
      <w:pPr>
        <w:pStyle w:val="15"/>
        <w:ind w:firstLine="0"/>
        <w:jc w:val="both"/>
        <w:rPr>
          <w:rFonts w:ascii="Times New Roman" w:hAnsi="Times New Roman" w:cs="Times New Roman"/>
          <w:color w:val="000000"/>
        </w:rPr>
      </w:pP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pPr>
        <w:jc w:val="center"/>
        <w:rPr>
          <w:b/>
          <w:bCs/>
          <w:color w:val="000000"/>
          <w:sz w:val="28"/>
          <w:szCs w:val="28"/>
        </w:rPr>
      </w:pPr>
      <w:r>
        <w:rPr>
          <w:color w:val="000000"/>
        </w:rPr>
        <w:br w:type="page"/>
      </w:r>
      <w:bookmarkStart w:id="12" w:name="_Hlk79656380"/>
      <w:r>
        <w:rPr>
          <w:b/>
          <w:bCs/>
          <w:color w:val="000000"/>
          <w:sz w:val="28"/>
          <w:szCs w:val="28"/>
        </w:rPr>
        <w:t xml:space="preserve">Пояснительная записка </w:t>
      </w:r>
    </w:p>
    <w:p>
      <w:pPr>
        <w:jc w:val="center"/>
        <w:rPr>
          <w:b/>
          <w:bCs/>
          <w:color w:val="000000"/>
          <w:sz w:val="28"/>
          <w:szCs w:val="28"/>
        </w:rPr>
      </w:pPr>
      <w:r>
        <w:rPr>
          <w:b/>
          <w:bCs/>
          <w:color w:val="000000"/>
          <w:sz w:val="28"/>
          <w:szCs w:val="28"/>
        </w:rPr>
        <w:t xml:space="preserve">к положению о муниципальном жилищном контроле в поселении </w:t>
      </w:r>
    </w:p>
    <w:p>
      <w:pPr>
        <w:spacing w:line="360" w:lineRule="auto"/>
        <w:jc w:val="center"/>
        <w:rPr>
          <w:color w:val="000000"/>
          <w:sz w:val="28"/>
          <w:szCs w:val="28"/>
        </w:rPr>
      </w:pPr>
    </w:p>
    <w:p>
      <w:pPr>
        <w:pStyle w:val="14"/>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pPr>
        <w:pStyle w:val="14"/>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Pr>
          <w:rFonts w:ascii="Times New Roman" w:hAnsi="Times New Roman" w:cs="Times New Roman"/>
          <w:b w:val="0"/>
          <w:color w:val="000000"/>
          <w:sz w:val="28"/>
          <w:szCs w:val="28"/>
          <w:lang w:eastAsia="ru-RU"/>
        </w:rPr>
        <w:t>положение о виде муниципального контроля</w:t>
      </w:r>
      <w:r>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pPr>
        <w:pStyle w:val="14"/>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pPr>
        <w:pStyle w:val="14"/>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pPr>
        <w:pStyle w:val="14"/>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pPr>
        <w:pStyle w:val="14"/>
        <w:widowControl/>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обязательных требований о недопущении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pPr>
        <w:pStyle w:val="1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pPr>
        <w:pStyle w:val="1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pPr>
        <w:pStyle w:val="14"/>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профилактический визит.</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pPr>
        <w:pStyle w:val="14"/>
        <w:spacing w:line="360" w:lineRule="auto"/>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pPr>
        <w:pStyle w:val="14"/>
        <w:widowControl/>
        <w:spacing w:line="360" w:lineRule="auto"/>
        <w:ind w:firstLine="709"/>
        <w:jc w:val="both"/>
        <w:rPr>
          <w:rFonts w:ascii="Times New Roman" w:hAnsi="Times New Roman" w:cs="Times New Roman"/>
          <w:color w:val="000000"/>
          <w:sz w:val="28"/>
          <w:szCs w:val="28"/>
        </w:rPr>
      </w:pPr>
    </w:p>
    <w:p/>
    <w:p/>
    <w:sectPr>
      <w:headerReference r:id="rId5" w:type="default"/>
      <w:headerReference r:id="rId6" w:type="even"/>
      <w:pgSz w:w="11906" w:h="16838"/>
      <w:pgMar w:top="1134" w:right="850" w:bottom="1134" w:left="1275"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spacing w:before="0" w:after="0" w:line="240" w:lineRule="auto"/>
      </w:pPr>
      <w:r>
        <w:separator/>
      </w:r>
    </w:p>
  </w:footnote>
  <w:footnote w:type="continuationSeparator" w:id="15">
    <w:p>
      <w:pPr>
        <w:spacing w:before="0" w:after="0" w:line="240" w:lineRule="auto"/>
      </w:pPr>
      <w:r>
        <w:continuationSeparator/>
      </w:r>
    </w:p>
  </w:footnote>
  <w:footnote w:id="0">
    <w:p>
      <w:pPr>
        <w:pStyle w:val="16"/>
        <w:ind w:firstLine="0"/>
      </w:pPr>
      <w:r>
        <w:rPr>
          <w:rStyle w:val="4"/>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1">
    <w:p>
      <w:pPr>
        <w:pStyle w:val="9"/>
        <w:jc w:val="both"/>
        <w:rPr>
          <w:sz w:val="24"/>
          <w:szCs w:val="24"/>
        </w:rPr>
      </w:pPr>
      <w:r>
        <w:rPr>
          <w:rStyle w:val="4"/>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themeColor="text1"/>
          <w:sz w:val="24"/>
          <w:szCs w:val="24"/>
          <w:shd w:val="clear" w:color="auto" w:fill="FFFFFF"/>
          <w14:textFill>
            <w14:solidFill>
              <w14:schemeClr w14:val="tx1"/>
            </w14:solidFill>
          </w14:textFill>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color w:val="000000" w:themeColor="text1"/>
          <w:sz w:val="24"/>
          <w:szCs w:val="24"/>
          <w14:textFill>
            <w14:solidFill>
              <w14:schemeClr w14:val="tx1"/>
            </w14:solidFill>
          </w14:textFill>
        </w:rPr>
        <w:t>)</w:t>
      </w:r>
      <w:r>
        <w:rPr>
          <w:sz w:val="24"/>
          <w:szCs w:val="24"/>
        </w:rPr>
        <w:t xml:space="preserve">. </w:t>
      </w:r>
    </w:p>
  </w:footnote>
  <w:footnote w:id="2">
    <w:p>
      <w:pPr>
        <w:jc w:val="both"/>
        <w:rPr>
          <w:color w:val="000000"/>
          <w:shd w:val="clear" w:color="auto" w:fill="FFFFFF"/>
        </w:rPr>
      </w:pPr>
      <w:r>
        <w:rPr>
          <w:rStyle w:val="4"/>
          <w:color w:val="000000"/>
        </w:rPr>
        <w:footnoteRef/>
      </w:r>
      <w:r>
        <w:rPr>
          <w:color w:val="000000"/>
        </w:rPr>
        <w:t xml:space="preserve"> 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pPr>
        <w:jc w:val="both"/>
      </w:pPr>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pPr>
        <w:pStyle w:val="11"/>
      </w:pPr>
      <w:r>
        <w:rPr>
          <w:rStyle w:val="4"/>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4">
    <w:p>
      <w:pPr>
        <w:autoSpaceDE w:val="0"/>
        <w:autoSpaceDN w:val="0"/>
        <w:adjustRightInd w:val="0"/>
        <w:jc w:val="both"/>
        <w:rPr>
          <w:rFonts w:eastAsiaTheme="minorHAnsi"/>
          <w:lang w:eastAsia="en-US"/>
        </w:rPr>
      </w:pPr>
      <w:r>
        <w:rPr>
          <w:rStyle w:val="4"/>
        </w:rPr>
        <w:footnoteRef/>
      </w:r>
      <w:r>
        <w:t xml:space="preserve"> </w:t>
      </w:r>
      <w:r>
        <w:rPr>
          <w:rFonts w:eastAsiaTheme="minorHAnsi"/>
          <w:lang w:eastAsia="en-US"/>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pPr>
        <w:pStyle w:val="11"/>
        <w:jc w:val="both"/>
        <w:rPr>
          <w:sz w:val="24"/>
          <w:szCs w:val="24"/>
        </w:rPr>
      </w:pPr>
      <w:r>
        <w:rPr>
          <w:sz w:val="24"/>
          <w:szCs w:val="24"/>
        </w:rPr>
        <w:t>В этом случае раздел 4 следует изложить в следующей редакции:</w:t>
      </w:r>
    </w:p>
    <w:p>
      <w:pPr>
        <w:pStyle w:val="11"/>
        <w:jc w:val="both"/>
        <w:rPr>
          <w:sz w:val="24"/>
          <w:szCs w:val="24"/>
        </w:rPr>
      </w:pPr>
      <w:r>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pPr>
        <w:pStyle w:val="11"/>
        <w:jc w:val="both"/>
        <w:rPr>
          <w:sz w:val="24"/>
          <w:szCs w:val="24"/>
        </w:rPr>
      </w:pPr>
      <w:r>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pPr>
        <w:autoSpaceDE w:val="0"/>
        <w:autoSpaceDN w:val="0"/>
        <w:adjustRightInd w:val="0"/>
        <w:jc w:val="both"/>
        <w:rPr>
          <w:rFonts w:eastAsiaTheme="minorHAnsi"/>
          <w:lang w:eastAsia="en-US"/>
        </w:rPr>
      </w:pPr>
    </w:p>
  </w:footnote>
  <w:footnote w:id="5">
    <w:p>
      <w:pPr>
        <w:pStyle w:val="11"/>
        <w:jc w:val="both"/>
        <w:rPr>
          <w:sz w:val="24"/>
          <w:szCs w:val="24"/>
        </w:rPr>
      </w:pPr>
      <w:r>
        <w:rPr>
          <w:rStyle w:val="4"/>
          <w:sz w:val="24"/>
          <w:szCs w:val="24"/>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6">
    <w:p>
      <w:pPr>
        <w:jc w:val="both"/>
        <w:rPr>
          <w:color w:val="000000" w:themeColor="text1"/>
          <w:sz w:val="16"/>
          <w:szCs w:val="16"/>
          <w:highlight w:val="none"/>
          <w:shd w:val="clear" w:color="auto" w:fill="FFFFFF"/>
          <w14:textFill>
            <w14:solidFill>
              <w14:schemeClr w14:val="tx1"/>
            </w14:solidFill>
          </w14:textFill>
        </w:rPr>
      </w:pPr>
      <w:r>
        <w:rPr>
          <w:rStyle w:val="4"/>
          <w:color w:val="000000" w:themeColor="text1"/>
          <w:highlight w:val="yellow"/>
          <w14:textFill>
            <w14:solidFill>
              <w14:schemeClr w14:val="tx1"/>
            </w14:solidFill>
          </w14:textFill>
        </w:rPr>
        <w:footnoteRef/>
      </w:r>
      <w:r>
        <w:rPr>
          <w:color w:val="000000" w:themeColor="text1"/>
          <w:sz w:val="16"/>
          <w:szCs w:val="16"/>
          <w:highlight w:val="none"/>
          <w14:textFill>
            <w14:solidFill>
              <w14:schemeClr w14:val="tx1"/>
            </w14:solidFill>
          </w14:textFill>
        </w:rPr>
        <w:t xml:space="preserve"> По смыслу части 13 статьи 20 Жилищного кодекса Российской Федерации </w:t>
      </w:r>
      <w:r>
        <w:rPr>
          <w:color w:val="000000" w:themeColor="text1"/>
          <w:sz w:val="16"/>
          <w:szCs w:val="16"/>
          <w:highlight w:val="none"/>
          <w:shd w:val="clear" w:color="auto" w:fill="FFFFFF"/>
          <w14:textFill>
            <w14:solidFill>
              <w14:schemeClr w14:val="tx1"/>
            </w14:solidFill>
          </w14:textFill>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pPr>
        <w:jc w:val="both"/>
        <w:rPr>
          <w:sz w:val="16"/>
          <w:szCs w:val="16"/>
          <w:highlight w:val="none"/>
        </w:rPr>
      </w:pPr>
      <w:r>
        <w:rPr>
          <w:color w:val="000000" w:themeColor="text1"/>
          <w:sz w:val="16"/>
          <w:szCs w:val="16"/>
          <w:highlight w:val="none"/>
          <w:shd w:val="clear" w:color="auto" w:fill="FFFFFF"/>
          <w14:textFill>
            <w14:solidFill>
              <w14:schemeClr w14:val="tx1"/>
            </w14:solidFill>
          </w14:textFill>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w:t>
      </w:r>
      <w:bookmarkStart w:id="13" w:name="_GoBack"/>
      <w:bookmarkEnd w:id="13"/>
      <w:r>
        <w:rPr>
          <w:color w:val="000000" w:themeColor="text1"/>
          <w:sz w:val="16"/>
          <w:szCs w:val="16"/>
          <w:highlight w:val="none"/>
          <w:shd w:val="clear" w:color="auto" w:fill="FFFFFF"/>
          <w14:textFill>
            <w14:solidFill>
              <w14:schemeClr w14:val="tx1"/>
            </w14:solidFill>
          </w14:textFill>
        </w:rPr>
        <w:t>нные проектом приказа Министерства строительства и жилищно-коммунального хозяйства Российской Федерации «</w:t>
      </w:r>
      <w:r>
        <w:rPr>
          <w:sz w:val="16"/>
          <w:szCs w:val="16"/>
          <w:highlight w:val="none"/>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text" w:hAnchor="margin" w:xAlign="center" w:y="1"/>
      <w:rPr>
        <w:rStyle w:val="7"/>
      </w:rPr>
    </w:pPr>
    <w:r>
      <w:rPr>
        <w:rStyle w:val="7"/>
      </w:rPr>
      <w:fldChar w:fldCharType="begin"/>
    </w:r>
    <w:r>
      <w:rPr>
        <w:rStyle w:val="7"/>
      </w:rPr>
      <w:instrText xml:space="preserve"> PAGE </w:instrText>
    </w:r>
    <w:r>
      <w:rPr>
        <w:rStyle w:val="7"/>
      </w:rPr>
      <w:fldChar w:fldCharType="end"/>
    </w: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14"/>
    <w:footnote w:id="1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E3797"/>
    <w:rsid w:val="00131E6F"/>
    <w:rsid w:val="001858A0"/>
    <w:rsid w:val="001E201B"/>
    <w:rsid w:val="0022443D"/>
    <w:rsid w:val="00371310"/>
    <w:rsid w:val="003773F2"/>
    <w:rsid w:val="004B0D5F"/>
    <w:rsid w:val="0057566F"/>
    <w:rsid w:val="005F5B8A"/>
    <w:rsid w:val="00681401"/>
    <w:rsid w:val="00777414"/>
    <w:rsid w:val="007F052B"/>
    <w:rsid w:val="00935631"/>
    <w:rsid w:val="009D07EB"/>
    <w:rsid w:val="00A7472F"/>
    <w:rsid w:val="00B243D5"/>
    <w:rsid w:val="00E17AFC"/>
    <w:rsid w:val="00EA3112"/>
    <w:rsid w:val="00F630FC"/>
    <w:rsid w:val="00FB36A2"/>
    <w:rsid w:val="41EF46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semiHidden="0"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uiPriority w:val="99"/>
    <w:rPr>
      <w:vertAlign w:val="superscript"/>
    </w:rPr>
  </w:style>
  <w:style w:type="character" w:styleId="5">
    <w:name w:val="annotation reference"/>
    <w:semiHidden/>
    <w:unhideWhenUsed/>
    <w:uiPriority w:val="99"/>
    <w:rPr>
      <w:sz w:val="16"/>
      <w:szCs w:val="16"/>
    </w:rPr>
  </w:style>
  <w:style w:type="character" w:styleId="6">
    <w:name w:val="Hyperlink"/>
    <w:qFormat/>
    <w:uiPriority w:val="0"/>
    <w:rPr>
      <w:color w:val="0000FF"/>
      <w:u w:val="single"/>
    </w:rPr>
  </w:style>
  <w:style w:type="character" w:styleId="7">
    <w:name w:val="page number"/>
    <w:basedOn w:val="2"/>
    <w:semiHidden/>
    <w:unhideWhenUsed/>
    <w:uiPriority w:val="99"/>
  </w:style>
  <w:style w:type="paragraph" w:styleId="8">
    <w:name w:val="Balloon Text"/>
    <w:basedOn w:val="1"/>
    <w:link w:val="23"/>
    <w:semiHidden/>
    <w:unhideWhenUsed/>
    <w:uiPriority w:val="99"/>
    <w:rPr>
      <w:rFonts w:ascii="Segoe UI" w:hAnsi="Segoe UI" w:cs="Segoe UI"/>
      <w:sz w:val="18"/>
      <w:szCs w:val="18"/>
    </w:rPr>
  </w:style>
  <w:style w:type="paragraph" w:styleId="9">
    <w:name w:val="annotation text"/>
    <w:basedOn w:val="1"/>
    <w:link w:val="21"/>
    <w:unhideWhenUsed/>
    <w:uiPriority w:val="99"/>
    <w:rPr>
      <w:sz w:val="20"/>
      <w:szCs w:val="20"/>
    </w:rPr>
  </w:style>
  <w:style w:type="paragraph" w:styleId="10">
    <w:name w:val="annotation subject"/>
    <w:basedOn w:val="9"/>
    <w:next w:val="9"/>
    <w:link w:val="22"/>
    <w:semiHidden/>
    <w:unhideWhenUsed/>
    <w:uiPriority w:val="99"/>
    <w:rPr>
      <w:b/>
      <w:bCs/>
    </w:rPr>
  </w:style>
  <w:style w:type="paragraph" w:styleId="11">
    <w:name w:val="footnote text"/>
    <w:basedOn w:val="1"/>
    <w:link w:val="19"/>
    <w:qFormat/>
    <w:uiPriority w:val="0"/>
    <w:rPr>
      <w:sz w:val="20"/>
      <w:szCs w:val="20"/>
    </w:rPr>
  </w:style>
  <w:style w:type="paragraph" w:styleId="12">
    <w:name w:val="header"/>
    <w:basedOn w:val="1"/>
    <w:link w:val="20"/>
    <w:unhideWhenUsed/>
    <w:qFormat/>
    <w:uiPriority w:val="99"/>
    <w:pPr>
      <w:tabs>
        <w:tab w:val="center" w:pos="4677"/>
        <w:tab w:val="right" w:pos="9355"/>
      </w:tabs>
    </w:pPr>
  </w:style>
  <w:style w:type="paragraph" w:customStyle="1" w:styleId="13">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14">
    <w:name w:val="ConsTitle"/>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15">
    <w:name w:val="ConsPlusNormal"/>
    <w:qFormat/>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16">
    <w:name w:val="s_1"/>
    <w:basedOn w:val="1"/>
    <w:qFormat/>
    <w:uiPriority w:val="0"/>
    <w:pPr>
      <w:ind w:firstLine="720"/>
      <w:jc w:val="both"/>
    </w:pPr>
    <w:rPr>
      <w:rFonts w:ascii="Arial" w:hAnsi="Arial" w:cs="Arial"/>
      <w:sz w:val="26"/>
      <w:szCs w:val="26"/>
    </w:rPr>
  </w:style>
  <w:style w:type="paragraph" w:customStyle="1" w:styleId="17">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18">
    <w:name w:val="Текст сноски Знак"/>
    <w:basedOn w:val="2"/>
    <w:semiHidden/>
    <w:qFormat/>
    <w:uiPriority w:val="99"/>
    <w:rPr>
      <w:rFonts w:ascii="Times New Roman" w:hAnsi="Times New Roman" w:eastAsia="Times New Roman" w:cs="Times New Roman"/>
      <w:sz w:val="20"/>
      <w:szCs w:val="20"/>
      <w:lang w:eastAsia="ru-RU"/>
    </w:rPr>
  </w:style>
  <w:style w:type="character" w:customStyle="1" w:styleId="19">
    <w:name w:val="Текст сноски Знак1"/>
    <w:basedOn w:val="2"/>
    <w:link w:val="11"/>
    <w:qFormat/>
    <w:uiPriority w:val="0"/>
    <w:rPr>
      <w:rFonts w:ascii="Times New Roman" w:hAnsi="Times New Roman" w:eastAsia="Times New Roman" w:cs="Times New Roman"/>
      <w:sz w:val="20"/>
      <w:szCs w:val="20"/>
      <w:lang w:eastAsia="ru-RU"/>
    </w:rPr>
  </w:style>
  <w:style w:type="character" w:customStyle="1" w:styleId="20">
    <w:name w:val="Верхний колонтитул Знак"/>
    <w:basedOn w:val="2"/>
    <w:link w:val="12"/>
    <w:qFormat/>
    <w:uiPriority w:val="99"/>
    <w:rPr>
      <w:rFonts w:ascii="Times New Roman" w:hAnsi="Times New Roman" w:eastAsia="Times New Roman" w:cs="Times New Roman"/>
      <w:sz w:val="24"/>
      <w:szCs w:val="24"/>
      <w:lang w:eastAsia="ru-RU"/>
    </w:rPr>
  </w:style>
  <w:style w:type="character" w:customStyle="1" w:styleId="21">
    <w:name w:val="Текст примечания Знак"/>
    <w:basedOn w:val="2"/>
    <w:link w:val="9"/>
    <w:uiPriority w:val="99"/>
    <w:rPr>
      <w:rFonts w:ascii="Times New Roman" w:hAnsi="Times New Roman" w:eastAsia="Times New Roman" w:cs="Times New Roman"/>
      <w:sz w:val="20"/>
      <w:szCs w:val="20"/>
      <w:lang w:eastAsia="ru-RU"/>
    </w:rPr>
  </w:style>
  <w:style w:type="character" w:customStyle="1" w:styleId="22">
    <w:name w:val="Тема примечания Знак"/>
    <w:basedOn w:val="21"/>
    <w:link w:val="10"/>
    <w:semiHidden/>
    <w:uiPriority w:val="99"/>
    <w:rPr>
      <w:rFonts w:ascii="Times New Roman" w:hAnsi="Times New Roman" w:eastAsia="Times New Roman" w:cs="Times New Roman"/>
      <w:b/>
      <w:bCs/>
      <w:sz w:val="20"/>
      <w:szCs w:val="20"/>
      <w:lang w:eastAsia="ru-RU"/>
    </w:rPr>
  </w:style>
  <w:style w:type="character" w:customStyle="1" w:styleId="23">
    <w:name w:val="Текст выноски Знак"/>
    <w:basedOn w:val="2"/>
    <w:link w:val="8"/>
    <w:semiHidden/>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7B162-3D2F-4933-BF93-D91B5E537E01}">
  <ds:schemaRefs/>
</ds:datastoreItem>
</file>

<file path=docProps/app.xml><?xml version="1.0" encoding="utf-8"?>
<Properties xmlns="http://schemas.openxmlformats.org/officeDocument/2006/extended-properties" xmlns:vt="http://schemas.openxmlformats.org/officeDocument/2006/docPropsVTypes">
  <Template>Normal</Template>
  <Pages>1</Pages>
  <Words>8075</Words>
  <Characters>46031</Characters>
  <Lines>383</Lines>
  <Paragraphs>107</Paragraphs>
  <TotalTime>290</TotalTime>
  <ScaleCrop>false</ScaleCrop>
  <LinksUpToDate>false</LinksUpToDate>
  <CharactersWithSpaces>53999</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2021-08-23T10:56:00Z</dcterms:created>
  <dc:creator>User</dc:creator>
  <cp:lastModifiedBy>User</cp:lastModifiedBy>
  <dcterms:modified xsi:type="dcterms:W3CDTF">2021-11-18T08:02:32Z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7DEEE287965D4D47AABC4E6D1F8B74AD</vt:lpwstr>
  </property>
</Properties>
</file>