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2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22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23"/>
          <w:rFonts w:ascii="Arial" w:hAnsi="Arial" w:cs="Arial"/>
          <w:b/>
          <w:sz w:val="28"/>
          <w:szCs w:val="28"/>
        </w:rPr>
        <w:t> </w:t>
      </w:r>
    </w:p>
    <w:p>
      <w:pPr>
        <w:pStyle w:val="2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22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23"/>
          <w:rFonts w:ascii="Arial" w:hAnsi="Arial" w:cs="Arial"/>
          <w:b/>
          <w:sz w:val="28"/>
          <w:szCs w:val="28"/>
        </w:rPr>
        <w:t> </w:t>
      </w:r>
    </w:p>
    <w:p>
      <w:pPr>
        <w:pStyle w:val="2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23"/>
          <w:rFonts w:ascii="Arial" w:hAnsi="Arial" w:cs="Arial"/>
          <w:b/>
          <w:sz w:val="28"/>
          <w:szCs w:val="28"/>
        </w:rPr>
        <w:t> </w:t>
      </w:r>
    </w:p>
    <w:p>
      <w:pPr>
        <w:pStyle w:val="21"/>
        <w:spacing w:before="0" w:beforeAutospacing="0" w:after="0" w:afterAutospacing="0"/>
        <w:jc w:val="center"/>
        <w:textAlignment w:val="baseline"/>
        <w:rPr>
          <w:rStyle w:val="22"/>
          <w:rFonts w:ascii="Arial" w:hAnsi="Arial" w:cs="Arial"/>
          <w:b/>
          <w:sz w:val="28"/>
          <w:szCs w:val="28"/>
        </w:rPr>
      </w:pPr>
      <w:r>
        <w:rPr>
          <w:rStyle w:val="22"/>
          <w:rFonts w:ascii="Arial" w:hAnsi="Arial" w:cs="Arial"/>
          <w:b/>
          <w:sz w:val="28"/>
          <w:szCs w:val="28"/>
        </w:rPr>
        <w:t>П О С Т А Н О В Л Е Н И Е</w:t>
      </w:r>
    </w:p>
    <w:p>
      <w:pPr>
        <w:pStyle w:val="2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23"/>
          <w:rFonts w:ascii="Arial" w:hAnsi="Arial" w:cs="Arial"/>
          <w:b/>
          <w:sz w:val="28"/>
          <w:szCs w:val="28"/>
        </w:rPr>
        <w:t> </w:t>
      </w:r>
    </w:p>
    <w:p>
      <w:pPr>
        <w:pStyle w:val="21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23"/>
          <w:rFonts w:ascii="Arial" w:hAnsi="Arial" w:cs="Arial"/>
          <w:b/>
          <w:sz w:val="28"/>
          <w:szCs w:val="28"/>
        </w:rPr>
        <w:t> </w:t>
      </w:r>
    </w:p>
    <w:p>
      <w:pPr>
        <w:pStyle w:val="21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22"/>
          <w:rFonts w:ascii="Arial" w:hAnsi="Arial" w:cs="Arial"/>
          <w:u w:val="single"/>
        </w:rPr>
        <w:t xml:space="preserve">от               2021 года </w:t>
      </w:r>
      <w:r>
        <w:rPr>
          <w:rStyle w:val="22"/>
          <w:rFonts w:ascii="Arial" w:hAnsi="Arial" w:cs="Arial"/>
        </w:rPr>
        <w:t>№                                                        проект</w:t>
      </w:r>
    </w:p>
    <w:p>
      <w:pPr>
        <w:pStyle w:val="21"/>
        <w:spacing w:before="0" w:beforeAutospacing="0" w:after="0" w:afterAutospacing="0"/>
        <w:textAlignment w:val="baseline"/>
        <w:rPr>
          <w:rStyle w:val="23"/>
          <w:rFonts w:ascii="Arial" w:hAnsi="Arial" w:cs="Arial"/>
        </w:rPr>
      </w:pPr>
      <w:r>
        <w:rPr>
          <w:rStyle w:val="23"/>
          <w:rFonts w:ascii="Arial" w:hAnsi="Arial" w:cs="Arial"/>
        </w:rPr>
        <w:t xml:space="preserve">          поселок Теткино                       </w:t>
      </w:r>
    </w:p>
    <w:p>
      <w:pPr>
        <w:pStyle w:val="21"/>
        <w:spacing w:before="0" w:beforeAutospacing="0" w:after="0" w:afterAutospacing="0"/>
        <w:textAlignment w:val="baseline"/>
        <w:rPr>
          <w:rStyle w:val="23"/>
          <w:rFonts w:ascii="Arial" w:hAnsi="Arial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</w:t>
      </w:r>
      <w:r>
        <w:rPr>
          <w:rFonts w:hint="default" w:ascii="Arial" w:hAnsi="Arial" w:eastAsia="Times New Roman" w:cs="Arial"/>
          <w:b/>
          <w:sz w:val="24"/>
          <w:szCs w:val="24"/>
          <w:lang w:val="en-US" w:eastAsia="ru-RU"/>
        </w:rPr>
        <w:t>20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b/>
          <w:sz w:val="24"/>
          <w:szCs w:val="24"/>
        </w:rPr>
        <w:t xml:space="preserve">Об утверждении муниципальной  программы </w:t>
      </w: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"Управление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>
      <w:pPr>
        <w:spacing w:after="0" w:line="240" w:lineRule="auto"/>
        <w:jc w:val="left"/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Arial Unicode MS" w:cs="Arial"/>
          <w:b w:val="0"/>
          <w:bCs w:val="0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>
      <w:pPr>
        <w:ind w:left="142" w:right="-1" w:hanging="142"/>
        <w:jc w:val="left"/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Times New Roman" w:cs="Arial"/>
          <w:b w:val="0"/>
          <w:bCs w:val="0"/>
          <w:sz w:val="24"/>
          <w:szCs w:val="24"/>
          <w:lang w:eastAsia="ar-SA"/>
        </w:rPr>
        <w:t xml:space="preserve"> утвержденную постановлением администрации поселка Теткино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ru-RU" w:eastAsia="ar-SA"/>
        </w:rPr>
        <w:t xml:space="preserve"> Глушковского района 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ar-SA"/>
        </w:rPr>
        <w:t xml:space="preserve"> от 15.11.2019г.№ 2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ru-RU" w:eastAsia="ar-SA"/>
        </w:rPr>
        <w:t>20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ar-SA"/>
        </w:rPr>
        <w:t>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 В паспорте муниципальной программы строку: 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 xml:space="preserve">Объемы </w:t>
      </w:r>
      <w:r>
        <w:rPr>
          <w:rFonts w:hint="default" w:ascii="Arial" w:hAnsi="Arial" w:eastAsia="Times New Roman" w:cs="Arial"/>
          <w:bCs/>
          <w:sz w:val="24"/>
          <w:szCs w:val="24"/>
          <w:lang w:val="en-US" w:eastAsia="ru-RU" w:bidi="ru-RU"/>
        </w:rPr>
        <w:t xml:space="preserve"> и источники финансирования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 xml:space="preserve"> на реализацию муниципальной программы»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tbl>
      <w:tblPr>
        <w:tblStyle w:val="5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Объемы и источники </w:t>
            </w:r>
          </w:p>
          <w:p>
            <w:pPr>
              <w:spacing w:after="0" w:line="240" w:lineRule="auto"/>
              <w:jc w:val="lef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>
            <w:pPr>
              <w:spacing w:after="0" w:line="240" w:lineRule="auto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Программа финансируется за счет средств  бюджета муниципального образования «поселок Теткино».                                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Общий объем финансирования  составляет 0 тыс. руб., в том числе:                        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этап – 2022 год – 0  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этап – 2023 год – 0  тыс.руб.;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этап – 2024 год -  0  тыс.руб.                    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hint="default" w:ascii="Arial" w:hAnsi="Arial" w:cs="Arial"/>
          <w:sz w:val="24"/>
          <w:szCs w:val="24"/>
          <w:lang w:val="en-US" w:eastAsia="ru-RU"/>
        </w:rPr>
        <w:t xml:space="preserve">1.2. В паспорте 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>муниципальной программы строку:  «перечень</w:t>
      </w:r>
      <w:r>
        <w:rPr>
          <w:rFonts w:hint="default" w:ascii="Arial" w:hAnsi="Arial" w:eastAsia="Arial Unicode MS" w:cs="Arial"/>
          <w:sz w:val="24"/>
          <w:szCs w:val="24"/>
          <w:lang w:val="en-US" w:eastAsia="ru-RU" w:bidi="ru-RU"/>
        </w:rPr>
        <w:t xml:space="preserve"> основных мероприятий программы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дополнить</w:t>
      </w:r>
      <w:r>
        <w:rPr>
          <w:rFonts w:hint="default" w:ascii="Arial" w:hAnsi="Arial" w:eastAsia="Arial Unicode MS" w:cs="Arial"/>
          <w:sz w:val="24"/>
          <w:szCs w:val="24"/>
          <w:lang w:val="en-US" w:eastAsia="ru-RU" w:bidi="ru-RU"/>
        </w:rPr>
        <w:t xml:space="preserve"> словами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>: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en-US" w:eastAsia="ru-RU"/>
        </w:rPr>
      </w:pPr>
    </w:p>
    <w:tbl>
      <w:tblPr>
        <w:tblStyle w:val="5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     </w:t>
            </w:r>
            <w:r>
              <w:fldChar w:fldCharType="begin"/>
            </w:r>
            <w:r>
              <w:instrText xml:space="preserve"> HYPERLINK "http://glushkovo.rkursk.ru/index.php?mun_obr=34&amp;sub_menus_id=30204&amp;num_str=1&amp;id_mat=256152" \l "Par499"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Перечень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 основных</w:t>
            </w:r>
          </w:p>
          <w:p>
            <w:pPr>
              <w:spacing w:after="0" w:line="240" w:lineRule="auto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мероприятий программы      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мероприятие: «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мероприятия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 xml:space="preserve"> в области земельных отношений: закупка  товаров, работ  и услуг для обеспечения государственных (муниципальных) нужд, постановка на кадастровый учет объектов культуры, сооружения исторические;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val="ru-RU" w:eastAsia="ru-RU" w:bidi="ar-SA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en-US" w:eastAsia="ru-RU"/>
        </w:rPr>
      </w:pP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en-US" w:eastAsia="ru-RU"/>
        </w:rPr>
      </w:pPr>
    </w:p>
    <w:p>
      <w:pPr>
        <w:pStyle w:val="19"/>
        <w:numPr>
          <w:ilvl w:val="0"/>
          <w:numId w:val="0"/>
        </w:numPr>
        <w:ind w:left="360" w:leftChars="0"/>
        <w:rPr>
          <w:rFonts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val="ru-RU"/>
        </w:rPr>
        <w:t>2.</w:t>
      </w:r>
      <w:r>
        <w:rPr>
          <w:rFonts w:ascii="Arial" w:hAnsi="Arial" w:cs="Arial"/>
          <w:sz w:val="24"/>
          <w:szCs w:val="24"/>
        </w:rPr>
        <w:t>Установить, что в ходе реализации муниципальной программы «</w:t>
      </w:r>
      <w:r>
        <w:rPr>
          <w:rFonts w:ascii="Arial" w:hAnsi="Arial" w:cs="Arial"/>
          <w:sz w:val="24"/>
          <w:szCs w:val="24"/>
          <w:lang w:eastAsia="ru-RU"/>
        </w:rPr>
        <w:t xml:space="preserve">Управление муниципальным имуществом и земельными ресурсами муниципального образования «поселок Теткино» Глушковского района  Курской области на 2020-2024годы» </w:t>
      </w:r>
      <w:r>
        <w:rPr>
          <w:rFonts w:ascii="Arial" w:hAnsi="Arial" w:cs="Arial"/>
          <w:sz w:val="24"/>
          <w:szCs w:val="24"/>
        </w:rPr>
        <w:t>мероприятия и объемы их финансирования подлежат корректировке с учетом возможностей средств бюджета.</w:t>
      </w:r>
    </w:p>
    <w:p>
      <w:pPr>
        <w:pStyle w:val="19"/>
        <w:numPr>
          <w:ilvl w:val="0"/>
          <w:numId w:val="1"/>
        </w:numPr>
        <w:ind w:left="360"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01.01.202</w:t>
      </w: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 xml:space="preserve"> года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 подлежит официальному опубликованию на сайте Администрации поселка Теткино. 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4.   Контроль за исполнением настоящего Постановления оставляю за собой.</w:t>
      </w:r>
    </w:p>
    <w:p>
      <w:pPr>
        <w:pStyle w:val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Глава   поселка Теткино</w:t>
      </w:r>
    </w:p>
    <w:p>
      <w:pPr>
        <w:pStyle w:val="20"/>
        <w:ind w:firstLine="600" w:firstLineChars="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Глушковского района  -                                               С.А. Бершов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5BD4D"/>
    <w:multiLevelType w:val="singleLevel"/>
    <w:tmpl w:val="F065BD4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61AB"/>
    <w:rsid w:val="00010896"/>
    <w:rsid w:val="000205AF"/>
    <w:rsid w:val="000250C6"/>
    <w:rsid w:val="0034670A"/>
    <w:rsid w:val="003A6F46"/>
    <w:rsid w:val="004105D9"/>
    <w:rsid w:val="004649BD"/>
    <w:rsid w:val="004A6EF0"/>
    <w:rsid w:val="004B79F3"/>
    <w:rsid w:val="004C02FE"/>
    <w:rsid w:val="00515478"/>
    <w:rsid w:val="005751DC"/>
    <w:rsid w:val="00590B64"/>
    <w:rsid w:val="006161AB"/>
    <w:rsid w:val="00630FA4"/>
    <w:rsid w:val="00666EC3"/>
    <w:rsid w:val="006C40B5"/>
    <w:rsid w:val="00711F6D"/>
    <w:rsid w:val="007615E9"/>
    <w:rsid w:val="00781FE0"/>
    <w:rsid w:val="00782289"/>
    <w:rsid w:val="007A7C0E"/>
    <w:rsid w:val="007C45F1"/>
    <w:rsid w:val="007F00D3"/>
    <w:rsid w:val="00845EB2"/>
    <w:rsid w:val="00923D9B"/>
    <w:rsid w:val="00956555"/>
    <w:rsid w:val="00962831"/>
    <w:rsid w:val="009D37EA"/>
    <w:rsid w:val="00A17A3B"/>
    <w:rsid w:val="00A56642"/>
    <w:rsid w:val="00A70769"/>
    <w:rsid w:val="00AB1630"/>
    <w:rsid w:val="00AD20A1"/>
    <w:rsid w:val="00B540B9"/>
    <w:rsid w:val="00B756DC"/>
    <w:rsid w:val="00BA525D"/>
    <w:rsid w:val="00C77FF9"/>
    <w:rsid w:val="00C97048"/>
    <w:rsid w:val="00CC692F"/>
    <w:rsid w:val="00DC47FA"/>
    <w:rsid w:val="00DD6B4A"/>
    <w:rsid w:val="00E3713B"/>
    <w:rsid w:val="00E42030"/>
    <w:rsid w:val="00E65470"/>
    <w:rsid w:val="00F5712F"/>
    <w:rsid w:val="00F70D48"/>
    <w:rsid w:val="00F765E0"/>
    <w:rsid w:val="00FB2590"/>
    <w:rsid w:val="00FC43E9"/>
    <w:rsid w:val="6EB05E8F"/>
    <w:rsid w:val="714124AA"/>
    <w:rsid w:val="7C977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4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4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5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4"/>
    <w:link w:val="9"/>
    <w:semiHidden/>
    <w:uiPriority w:val="99"/>
    <w:rPr>
      <w:rFonts w:ascii="Segoe UI" w:hAnsi="Segoe UI" w:cs="Segoe UI"/>
      <w:sz w:val="18"/>
      <w:szCs w:val="18"/>
    </w:rPr>
  </w:style>
  <w:style w:type="character" w:customStyle="1" w:styleId="17">
    <w:name w:val="Верхний колонтитул Знак"/>
    <w:basedOn w:val="4"/>
    <w:link w:val="10"/>
    <w:qFormat/>
    <w:uiPriority w:val="99"/>
  </w:style>
  <w:style w:type="character" w:customStyle="1" w:styleId="18">
    <w:name w:val="Нижний колонтитул Знак"/>
    <w:basedOn w:val="4"/>
    <w:link w:val="11"/>
    <w:uiPriority w:val="99"/>
  </w:style>
  <w:style w:type="paragraph" w:styleId="19">
    <w:name w:val="List Paragraph"/>
    <w:basedOn w:val="1"/>
    <w:qFormat/>
    <w:uiPriority w:val="0"/>
    <w:pPr>
      <w:spacing w:after="0" w:line="240" w:lineRule="auto"/>
      <w:ind w:left="720" w:firstLine="709"/>
      <w:contextualSpacing/>
      <w:jc w:val="both"/>
    </w:pPr>
    <w:rPr>
      <w:rFonts w:ascii="Calibri" w:hAnsi="Calibri" w:eastAsia="Calibri" w:cs="Times New Roman"/>
      <w:sz w:val="20"/>
      <w:szCs w:val="20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1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normaltextrun"/>
    <w:basedOn w:val="4"/>
    <w:qFormat/>
    <w:uiPriority w:val="0"/>
  </w:style>
  <w:style w:type="character" w:customStyle="1" w:styleId="23">
    <w:name w:val="eo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5946</Words>
  <Characters>33896</Characters>
  <Lines>282</Lines>
  <Paragraphs>79</Paragraphs>
  <TotalTime>24</TotalTime>
  <ScaleCrop>false</ScaleCrop>
  <LinksUpToDate>false</LinksUpToDate>
  <CharactersWithSpaces>39763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2019-08-30T08:56:00Z</dcterms:created>
  <dc:creator>Адм. Тёткино</dc:creator>
  <cp:lastModifiedBy>User</cp:lastModifiedBy>
  <cp:lastPrinted>2021-11-18T13:22:42Z</cp:lastPrinted>
  <dcterms:modified xsi:type="dcterms:W3CDTF">2021-11-18T13:29:18Z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D8F9BCFFD24245AEAA46CDF11B09E9A7</vt:lpwstr>
  </property>
</Properties>
</file>