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> 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9"/>
          <w:rFonts w:ascii="Arial" w:hAnsi="Arial" w:cs="Arial"/>
          <w:b/>
          <w:sz w:val="28"/>
          <w:szCs w:val="28"/>
        </w:rPr>
        <w:t xml:space="preserve">                                                                             </w:t>
      </w:r>
    </w:p>
    <w:p>
      <w:pPr>
        <w:pStyle w:val="8"/>
        <w:spacing w:before="0" w:beforeAutospacing="0" w:after="0" w:afterAutospacing="0"/>
        <w:textAlignment w:val="baseline"/>
        <w:rPr>
          <w:rFonts w:hint="default" w:ascii="Arial" w:hAnsi="Arial" w:cs="Arial"/>
          <w:sz w:val="28"/>
          <w:szCs w:val="28"/>
          <w:u w:val="single"/>
          <w:lang w:val="ru-RU"/>
        </w:rPr>
      </w:pPr>
      <w:r>
        <w:rPr>
          <w:rStyle w:val="7"/>
          <w:rFonts w:ascii="Arial" w:hAnsi="Arial" w:cs="Arial"/>
          <w:sz w:val="28"/>
          <w:szCs w:val="28"/>
          <w:u w:val="single"/>
        </w:rPr>
        <w:t xml:space="preserve">от   </w:t>
      </w:r>
      <w:r>
        <w:rPr>
          <w:rStyle w:val="7"/>
          <w:rFonts w:hint="default" w:ascii="Arial" w:hAnsi="Arial" w:cs="Arial"/>
          <w:sz w:val="28"/>
          <w:szCs w:val="28"/>
          <w:u w:val="single"/>
          <w:lang w:val="ru-RU"/>
        </w:rPr>
        <w:t>13 января</w:t>
      </w:r>
      <w:r>
        <w:rPr>
          <w:rStyle w:val="7"/>
          <w:rFonts w:ascii="Arial" w:hAnsi="Arial" w:cs="Arial"/>
          <w:sz w:val="28"/>
          <w:szCs w:val="28"/>
          <w:u w:val="single"/>
        </w:rPr>
        <w:t xml:space="preserve">   202</w:t>
      </w:r>
      <w:r>
        <w:rPr>
          <w:rStyle w:val="7"/>
          <w:rFonts w:hint="default" w:ascii="Arial" w:hAnsi="Arial" w:cs="Arial"/>
          <w:sz w:val="28"/>
          <w:szCs w:val="28"/>
          <w:u w:val="single"/>
          <w:lang w:val="ru-RU"/>
        </w:rPr>
        <w:t>2</w:t>
      </w:r>
      <w:r>
        <w:rPr>
          <w:rStyle w:val="7"/>
          <w:rFonts w:ascii="Arial" w:hAnsi="Arial" w:cs="Arial"/>
          <w:sz w:val="28"/>
          <w:szCs w:val="28"/>
          <w:u w:val="single"/>
        </w:rPr>
        <w:t xml:space="preserve"> года № </w:t>
      </w:r>
      <w:r>
        <w:rPr>
          <w:rStyle w:val="7"/>
          <w:rFonts w:hint="default" w:ascii="Arial" w:hAnsi="Arial" w:cs="Arial"/>
          <w:sz w:val="28"/>
          <w:szCs w:val="28"/>
          <w:u w:val="single"/>
          <w:lang w:val="ru-RU"/>
        </w:rPr>
        <w:t>4а</w:t>
      </w:r>
    </w:p>
    <w:p>
      <w:pPr>
        <w:pStyle w:val="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9"/>
          <w:rFonts w:ascii="Arial" w:hAnsi="Arial" w:cs="Arial"/>
          <w:sz w:val="28"/>
          <w:szCs w:val="28"/>
        </w:rPr>
        <w:t xml:space="preserve">          поселок Теткино</w:t>
      </w:r>
    </w:p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№212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поселка Теткино Глушковского района Курской области на 2020 – 2022 годы»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«</w:t>
      </w:r>
      <w:r>
        <w:rPr>
          <w:rFonts w:ascii="Arial" w:hAnsi="Arial" w:eastAsia="Times New Roman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 – 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212: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 – 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 – 2024 годы»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три этапа сроком на   2022 - 2024 годы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– 1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- 2 этап – 1  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- 3 этап – 1  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   3 тыс.руб., в три  этапа 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1 этап –2022 год –  1,0 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 этап – 2023 год – 1,0 тыс.руб.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3 этап – 2024 год – 1,0 тыс..руб.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объем бюджетных ассигнований составляет    3  тыс.руб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–      1 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–      1 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       2 тыс. рублей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объем бюджетных ассигнований составляет   3  тыс.руб. Бюджетные ассигнования на реализацию Программы  по годам распределяются в следующих объемах:</w:t>
            </w:r>
          </w:p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 2022 год —      1  тыс. рублей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2023  год —     1  тыс. рублей</w:t>
            </w:r>
          </w:p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2024 год  ---     1 тыс. рублей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        1.3.      Раздел 5 «Объемы бюджетных ассигнований Программы»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Мероприятия Программы будут реализовываться за счет средств бюджета муниципального образования «поселок  Теткино» Глушковского района Курской области в три  этапа: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 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целевой статьей «Реализация комплекса мер по пожарной безопасности» муниципальной программы  поселка  Теткино Глушковского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2022-2024 годы» объем бюджетных ассигнований составляет  -  3,0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Бюджетные  ассигнования на реализацию Программы по годам распределяются в следующих объемах: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целевой статьей «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» муниципальной программы «Защита населения и   территории от чрезвычайных ситуаций, обеспечение   пожарной безопасности и безопасности людей на водных объектах поселка Теткино Глушковского  района Курской области на 2022-2024 годы»  объем бюджетных ассигнований составляет 3   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Бюджетные ассигнования на реализацию Программы по годам распределяются в следующих объемах: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 этап –2022 год -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2 этап –2023 год –  1,0 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3 этап – 2024 год – 1,0 тыс.руб.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          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Программы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от  25.12.2020 года № 136   «Об утверждении муниципальной программы «Защита населения и территории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от чрезвычайных ситуаций, обеспечение пожарной безопасности и безопасности людей на водных объектах поселка  Теткино Глушковского района Курской области на 2020-2022 годы» 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4.Контроль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 5. Настоящее постановление вступает в силу с 1 января 2022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>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F38"/>
    <w:rsid w:val="00126F8F"/>
    <w:rsid w:val="001D5EA9"/>
    <w:rsid w:val="002E0758"/>
    <w:rsid w:val="003D255A"/>
    <w:rsid w:val="003E3264"/>
    <w:rsid w:val="00474C63"/>
    <w:rsid w:val="004B4411"/>
    <w:rsid w:val="006A6FEA"/>
    <w:rsid w:val="00741EB3"/>
    <w:rsid w:val="0075708B"/>
    <w:rsid w:val="0080579A"/>
    <w:rsid w:val="00A02B5C"/>
    <w:rsid w:val="00C5154D"/>
    <w:rsid w:val="00E01F38"/>
    <w:rsid w:val="00E91A1F"/>
    <w:rsid w:val="00F63B9C"/>
    <w:rsid w:val="00FD3639"/>
    <w:rsid w:val="14951740"/>
    <w:rsid w:val="456A6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textrun"/>
    <w:basedOn w:val="2"/>
    <w:qFormat/>
    <w:uiPriority w:val="0"/>
  </w:style>
  <w:style w:type="paragraph" w:customStyle="1" w:styleId="8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eop"/>
    <w:basedOn w:val="2"/>
    <w:qFormat/>
    <w:uiPriority w:val="0"/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1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808</Words>
  <Characters>5501</Characters>
  <Lines>343</Lines>
  <Paragraphs>210</Paragraphs>
  <TotalTime>76</TotalTime>
  <ScaleCrop>false</ScaleCrop>
  <LinksUpToDate>false</LinksUpToDate>
  <CharactersWithSpaces>6099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2020-11-19T10:15:00Z</dcterms:created>
  <dc:creator>Юрист</dc:creator>
  <cp:lastModifiedBy>User</cp:lastModifiedBy>
  <cp:lastPrinted>2022-02-12T12:29:24Z</cp:lastPrinted>
  <dcterms:modified xsi:type="dcterms:W3CDTF">2022-02-12T12:30:07Z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C9F8622E57584E5095772AE1AB223280</vt:lpwstr>
  </property>
</Properties>
</file>