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  <w:t>РОССИЙСКАЯ ФЕДЕРАЦИЯ</w:t>
      </w:r>
    </w:p>
    <w:p>
      <w:pPr>
        <w:pStyle w:val="6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5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7"/>
          <w:rFonts w:ascii="Arial" w:hAnsi="Arial" w:cs="Arial"/>
          <w:b/>
          <w:sz w:val="28"/>
          <w:szCs w:val="28"/>
        </w:rPr>
        <w:t> </w:t>
      </w:r>
    </w:p>
    <w:p>
      <w:pPr>
        <w:pStyle w:val="6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5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7"/>
          <w:rFonts w:ascii="Arial" w:hAnsi="Arial" w:cs="Arial"/>
          <w:b/>
          <w:sz w:val="28"/>
          <w:szCs w:val="28"/>
        </w:rPr>
        <w:t> </w:t>
      </w:r>
    </w:p>
    <w:p>
      <w:pPr>
        <w:pStyle w:val="6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7"/>
          <w:rFonts w:ascii="Arial" w:hAnsi="Arial" w:cs="Arial"/>
          <w:b/>
          <w:sz w:val="28"/>
          <w:szCs w:val="28"/>
        </w:rPr>
        <w:t> </w:t>
      </w:r>
    </w:p>
    <w:p>
      <w:pPr>
        <w:pStyle w:val="6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5"/>
          <w:rFonts w:ascii="Arial" w:hAnsi="Arial" w:cs="Arial"/>
          <w:b/>
          <w:sz w:val="28"/>
          <w:szCs w:val="28"/>
        </w:rPr>
        <w:t>П О С Т А Н О В Л Е Н И Е</w:t>
      </w:r>
      <w:r>
        <w:rPr>
          <w:rStyle w:val="7"/>
          <w:rFonts w:ascii="Arial" w:hAnsi="Arial" w:cs="Arial"/>
          <w:b/>
          <w:sz w:val="28"/>
          <w:szCs w:val="28"/>
        </w:rPr>
        <w:t> </w:t>
      </w:r>
    </w:p>
    <w:p>
      <w:pPr>
        <w:pStyle w:val="6"/>
        <w:spacing w:before="0" w:beforeAutospacing="0" w:after="0" w:afterAutospacing="0"/>
        <w:textAlignment w:val="baseline"/>
        <w:rPr>
          <w:rFonts w:hint="default" w:ascii="Arial" w:hAnsi="Arial" w:cs="Arial"/>
          <w:b w:val="0"/>
          <w:bCs/>
          <w:sz w:val="28"/>
          <w:szCs w:val="28"/>
          <w:lang w:val="ru-RU"/>
        </w:rPr>
      </w:pPr>
      <w:r>
        <w:rPr>
          <w:rStyle w:val="7"/>
          <w:rFonts w:ascii="Arial" w:hAnsi="Arial" w:cs="Arial"/>
          <w:b/>
          <w:sz w:val="28"/>
          <w:szCs w:val="28"/>
        </w:rPr>
        <w:t> </w:t>
      </w:r>
      <w:r>
        <w:rPr>
          <w:rStyle w:val="7"/>
          <w:rFonts w:hint="default" w:ascii="Arial" w:hAnsi="Arial" w:cs="Arial"/>
          <w:b/>
          <w:sz w:val="28"/>
          <w:szCs w:val="28"/>
          <w:lang w:val="ru-RU"/>
        </w:rPr>
        <w:t xml:space="preserve">                                                                                        </w:t>
      </w:r>
    </w:p>
    <w:p>
      <w:pPr>
        <w:pStyle w:val="6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7"/>
          <w:rFonts w:ascii="Arial" w:hAnsi="Arial" w:cs="Arial"/>
          <w:b/>
          <w:sz w:val="28"/>
          <w:szCs w:val="28"/>
        </w:rPr>
        <w:t> </w:t>
      </w:r>
    </w:p>
    <w:p>
      <w:pPr>
        <w:pStyle w:val="6"/>
        <w:spacing w:before="0" w:beforeAutospacing="0" w:after="0" w:afterAutospacing="0"/>
        <w:textAlignment w:val="baseline"/>
        <w:rPr>
          <w:rFonts w:hint="default" w:ascii="Arial" w:hAnsi="Arial" w:cs="Arial"/>
          <w:sz w:val="28"/>
          <w:szCs w:val="28"/>
          <w:u w:val="single"/>
          <w:lang w:val="ru-RU"/>
        </w:rPr>
      </w:pPr>
      <w:r>
        <w:rPr>
          <w:rStyle w:val="5"/>
          <w:rFonts w:ascii="Arial" w:hAnsi="Arial" w:cs="Arial"/>
          <w:sz w:val="28"/>
          <w:szCs w:val="28"/>
          <w:u w:val="single"/>
        </w:rPr>
        <w:t xml:space="preserve">от  </w:t>
      </w:r>
      <w:r>
        <w:rPr>
          <w:rStyle w:val="5"/>
          <w:rFonts w:hint="default" w:ascii="Arial" w:hAnsi="Arial" w:cs="Arial"/>
          <w:sz w:val="28"/>
          <w:szCs w:val="28"/>
          <w:u w:val="single"/>
          <w:lang w:val="ru-RU"/>
        </w:rPr>
        <w:t xml:space="preserve">13 января  </w:t>
      </w:r>
      <w:r>
        <w:rPr>
          <w:rStyle w:val="5"/>
          <w:rFonts w:ascii="Arial" w:hAnsi="Arial" w:cs="Arial"/>
          <w:sz w:val="28"/>
          <w:szCs w:val="28"/>
          <w:u w:val="single"/>
        </w:rPr>
        <w:t xml:space="preserve"> 202</w:t>
      </w:r>
      <w:r>
        <w:rPr>
          <w:rStyle w:val="5"/>
          <w:rFonts w:hint="default" w:ascii="Arial" w:hAnsi="Arial" w:cs="Arial"/>
          <w:sz w:val="28"/>
          <w:szCs w:val="28"/>
          <w:u w:val="single"/>
          <w:lang w:val="ru-RU"/>
        </w:rPr>
        <w:t>2</w:t>
      </w:r>
      <w:r>
        <w:rPr>
          <w:rStyle w:val="5"/>
          <w:rFonts w:ascii="Arial" w:hAnsi="Arial" w:cs="Arial"/>
          <w:sz w:val="28"/>
          <w:szCs w:val="28"/>
          <w:u w:val="single"/>
        </w:rPr>
        <w:t xml:space="preserve">  года № </w:t>
      </w:r>
      <w:r>
        <w:rPr>
          <w:rStyle w:val="7"/>
          <w:rFonts w:ascii="Arial" w:hAnsi="Arial" w:cs="Arial"/>
          <w:sz w:val="28"/>
          <w:szCs w:val="28"/>
          <w:u w:val="single"/>
        </w:rPr>
        <w:t> </w:t>
      </w:r>
      <w:r>
        <w:rPr>
          <w:rStyle w:val="7"/>
          <w:rFonts w:hint="default" w:ascii="Arial" w:hAnsi="Arial" w:cs="Arial"/>
          <w:sz w:val="28"/>
          <w:szCs w:val="28"/>
          <w:u w:val="single"/>
          <w:lang w:val="ru-RU"/>
        </w:rPr>
        <w:t>8</w:t>
      </w:r>
    </w:p>
    <w:p>
      <w:pPr>
        <w:pStyle w:val="6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Style w:val="7"/>
          <w:rFonts w:ascii="Arial" w:hAnsi="Arial" w:cs="Arial"/>
          <w:sz w:val="28"/>
          <w:szCs w:val="28"/>
        </w:rPr>
        <w:t xml:space="preserve">          поселок Теткино                                                 </w:t>
      </w:r>
    </w:p>
    <w:p/>
    <w:p/>
    <w:p>
      <w:pPr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поселка Теткино Глушковского района Курской области от 15.11.2019 года №211 </w:t>
      </w:r>
    </w:p>
    <w:p>
      <w:pPr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>«Повышение эффективности работы с молодежью, развитие физической культуры  и спорта в поселке  Теткино  Глушковского района Курской области на 2020-2022 годы»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Администрация поселка Теткино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Глушковского района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ПОСТАНОВЛЯЕТ:</w:t>
      </w:r>
    </w:p>
    <w:p>
      <w:pPr>
        <w:spacing w:after="0" w:line="240" w:lineRule="auto"/>
        <w:rPr>
          <w:rFonts w:ascii="Arial" w:hAnsi="Arial" w:eastAsia="Times New Roman" w:cs="Arial"/>
          <w:bCs/>
          <w:sz w:val="24"/>
          <w:szCs w:val="24"/>
          <w:lang w:eastAsia="ru-RU"/>
        </w:rPr>
      </w:pPr>
    </w:p>
    <w:p>
      <w:pPr>
        <w:rPr>
          <w:rFonts w:ascii="Arial" w:hAnsi="Arial" w:eastAsia="Arial Unicode MS" w:cs="Arial"/>
          <w:sz w:val="24"/>
          <w:szCs w:val="24"/>
          <w:lang w:eastAsia="ar-SA" w:bidi="ru-RU"/>
        </w:rPr>
      </w:pPr>
      <w:r>
        <w:rPr>
          <w:rFonts w:ascii="Arial" w:hAnsi="Arial" w:eastAsia="Arial Unicode MS" w:cs="Arial"/>
          <w:sz w:val="24"/>
          <w:szCs w:val="24"/>
          <w:lang w:eastAsia="ar-SA" w:bidi="ru-RU"/>
        </w:rPr>
        <w:t xml:space="preserve">  1.Внести изменения в муниципальную программу </w:t>
      </w:r>
      <w:r>
        <w:rPr>
          <w:rFonts w:ascii="Arial" w:hAnsi="Arial" w:eastAsia="Times New Roman" w:cs="Arial"/>
          <w:sz w:val="24"/>
          <w:szCs w:val="24"/>
          <w:lang w:eastAsia="ru-RU"/>
        </w:rPr>
        <w:t>«Повышение эффективности работы с молодежью, развитие физической культуры  и спорта в поселке  Теткино  Глушковского района Курской области на 2020-2022 годы»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утвержденную постановлением администрации поселка Теткино от 15.11.2019г.№ 211: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    1.1.Наименование программы изложить в новой редакции: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«Повышение эффективности работы с молодежью, развитие физической культуры  и спорта в поселке  Теткино  Глушковского района Курской области на 202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2</w:t>
      </w:r>
      <w:r>
        <w:rPr>
          <w:rFonts w:ascii="Arial" w:hAnsi="Arial" w:eastAsia="Times New Roman" w:cs="Arial"/>
          <w:sz w:val="24"/>
          <w:szCs w:val="24"/>
          <w:lang w:eastAsia="ru-RU"/>
        </w:rPr>
        <w:t>-202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4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годы»</w:t>
      </w: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</w:t>
      </w:r>
      <w:r>
        <w:rPr>
          <w:rFonts w:ascii="Arial" w:hAnsi="Arial" w:eastAsia="Arial Unicode MS" w:cs="Arial"/>
          <w:sz w:val="24"/>
          <w:szCs w:val="24"/>
          <w:lang w:eastAsia="ar-SA" w:bidi="ru-RU"/>
        </w:rPr>
        <w:t>( далее по тексту).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     1.2. В паспорте муниципальной программы строки: «наименование программы», «сроки  и этапы реализации программы», «</w:t>
      </w:r>
      <w:r>
        <w:rPr>
          <w:rFonts w:ascii="Arial" w:hAnsi="Arial" w:eastAsia="Times New Roman" w:cs="Arial"/>
          <w:bCs/>
          <w:sz w:val="24"/>
          <w:szCs w:val="24"/>
          <w:lang w:eastAsia="ru-RU" w:bidi="ru-RU"/>
        </w:rPr>
        <w:t>Объемы и источники финансирования программы»</w:t>
      </w: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изложить в новой редакции: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tbl>
      <w:tblPr>
        <w:tblStyle w:val="3"/>
        <w:tblW w:w="9504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«Повышение эффективности работы с молодежью, развитие физической культуры  и спорта в поселке  Теткино  Глушковского района Курской области на 202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4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</w:tbl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hAnsi="Times New Roman" w:eastAsia="Times New Roman" w:cs="Arial"/>
          <w:sz w:val="24"/>
          <w:szCs w:val="24"/>
          <w:lang w:eastAsia="ar-SA"/>
        </w:rPr>
      </w:pPr>
    </w:p>
    <w:tbl>
      <w:tblPr>
        <w:tblStyle w:val="3"/>
        <w:tblW w:w="9361" w:type="dxa"/>
        <w:tblInd w:w="-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8"/>
        <w:gridCol w:w="64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8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>Сроки и этапы реализации  Программы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Программа осуществляется в  три этапа сроком на 202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4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годы:</w:t>
            </w:r>
          </w:p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- 1 этап – 30,0 тыс.руб.;</w:t>
            </w:r>
          </w:p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- 2 этап –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3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 тыс.руб.;</w:t>
            </w:r>
          </w:p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- 3 этап –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3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 тыс.руб.;</w:t>
            </w:r>
          </w:p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Объем финансирования Программы на 202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4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годы составляет  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9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   тыс. руб., в том числе:</w:t>
            </w:r>
          </w:p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- 1 этап - 202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г. – 30,0  тыс. рублей</w:t>
            </w:r>
          </w:p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- 2 этап - 202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3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3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 тыс. рублей</w:t>
            </w:r>
          </w:p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- 3 этап - 202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4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3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0,0 тыс. рублей</w:t>
            </w:r>
          </w:p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В том числе по основному мероприятию «Создание условий, обеспечивающих повышение мотивации  жителей поселка Теткино  Глушковского района Курской области к регулярным занятиям физической культурой и спортом и ведению здорового образа жизни» </w:t>
            </w:r>
          </w:p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Источником финансирования муниципальной программы «Повышение  эффективности работы с молодежью, развитие  физической культуры  и спорта в поселке Теткино Глушковского района Курской области на 202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2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val="en-US" w:eastAsia="ru-RU"/>
              </w:rPr>
              <w:t>4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 годы» является бюджет  муниципального образования «поселок  Теткино» Глушковского района Курской области.</w:t>
            </w:r>
          </w:p>
        </w:tc>
      </w:tr>
    </w:tbl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hAnsi="Times New Roman" w:eastAsia="Times New Roman" w:cs="Arial"/>
          <w:sz w:val="24"/>
          <w:szCs w:val="24"/>
          <w:lang w:eastAsia="ar-SA"/>
        </w:rPr>
      </w:pPr>
    </w:p>
    <w:p>
      <w:pPr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Начальнику отдела Администрации поселка  Теткино (Бондаревой Л.А.) обеспечить финансирование </w:t>
      </w:r>
      <w:r>
        <w:fldChar w:fldCharType="begin"/>
      </w:r>
      <w:r>
        <w:instrText xml:space="preserve"> HYPERLINK "http://glushkovo.rkursk.ru/index.php?mun_obr=34&amp;sub_menus_id=14081&amp;num_str=1&amp;id_mat=340311" \l "Par32" </w:instrText>
      </w:r>
      <w:r>
        <w:fldChar w:fldCharType="separate"/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t>Программы</w:t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в пределах утвержденных средств за счет бюджета муниципального образования «поселок Теткино» на соответствующие годы.</w:t>
      </w:r>
    </w:p>
    <w:p>
      <w:pPr>
        <w:jc w:val="left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3. Считать утратившим силу постановление Администрации поселка Теткино Глушковского района Курской области 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eastAsia="ru-RU"/>
        </w:rPr>
        <w:t xml:space="preserve">от  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ru-RU"/>
        </w:rPr>
        <w:t>16.02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eastAsia="ru-RU"/>
        </w:rPr>
        <w:t>.202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ru-RU"/>
        </w:rPr>
        <w:t>1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eastAsia="ru-RU"/>
        </w:rPr>
        <w:t xml:space="preserve"> года № 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ru-RU"/>
        </w:rPr>
        <w:t>25а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eastAsia="ru-RU"/>
        </w:rPr>
        <w:t xml:space="preserve">   «</w:t>
      </w:r>
      <w:r>
        <w:rPr>
          <w:rFonts w:hint="default" w:ascii="Arial" w:hAnsi="Arial" w:cs="Arial"/>
          <w:b w:val="0"/>
          <w:bCs w:val="0"/>
          <w:sz w:val="24"/>
          <w:szCs w:val="24"/>
        </w:rPr>
        <w:t>О внесении изменений  в Постановление Администрации поселка Теткино Глушковского района  Курской области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eastAsia="Times New Roman" w:cs="Arial"/>
          <w:b w:val="0"/>
          <w:bCs w:val="0"/>
          <w:sz w:val="24"/>
          <w:szCs w:val="24"/>
          <w:lang w:eastAsia="ru-RU"/>
        </w:rPr>
        <w:t>от 15.11.2019 года №211 «Повышение эффективности работы с молодежью, развитие физической культуры  и спорта в поселке  Теткино  Глушковского района Курской области на 2020-2022 годы»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  <w:lang w:val="ru-RU" w:eastAsia="ar-SA"/>
        </w:rPr>
        <w:t>4.</w:t>
      </w:r>
      <w:r>
        <w:rPr>
          <w:rFonts w:ascii="Arial" w:hAnsi="Arial" w:eastAsia="Times New Roman" w:cs="Arial"/>
          <w:sz w:val="24"/>
          <w:szCs w:val="24"/>
          <w:lang w:eastAsia="ar-SA"/>
        </w:rPr>
        <w:t>Контроль за исполнением настоящего постановления возложить на  начальника отдела Администрации поселка Теткино Глушковского района.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bookmarkStart w:id="0" w:name="_GoBack"/>
      <w:bookmarkEnd w:id="0"/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  </w:t>
      </w:r>
      <w:r>
        <w:rPr>
          <w:rFonts w:hint="default" w:ascii="Arial" w:hAnsi="Arial" w:eastAsia="Times New Roman" w:cs="Arial"/>
          <w:sz w:val="24"/>
          <w:szCs w:val="24"/>
          <w:lang w:val="ru-RU" w:eastAsia="ar-SA"/>
        </w:rPr>
        <w:t>5</w:t>
      </w:r>
      <w:r>
        <w:rPr>
          <w:rFonts w:ascii="Arial" w:hAnsi="Arial" w:eastAsia="Times New Roman" w:cs="Arial"/>
          <w:sz w:val="24"/>
          <w:szCs w:val="24"/>
          <w:lang w:eastAsia="ar-SA"/>
        </w:rPr>
        <w:t>. Настоящее постановление вступает в силу с 1 января 202</w:t>
      </w:r>
      <w:r>
        <w:rPr>
          <w:rFonts w:hint="default" w:ascii="Arial" w:hAnsi="Arial" w:eastAsia="Times New Roman" w:cs="Arial"/>
          <w:sz w:val="24"/>
          <w:szCs w:val="24"/>
          <w:lang w:val="ru-RU" w:eastAsia="ar-SA"/>
        </w:rPr>
        <w:t>2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года и подлежит официальному опубликованию на сайте Администрации поселка Теткино Глушковского района в сети Интернет.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 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val="ru-RU" w:eastAsia="ar-SA"/>
        </w:rPr>
        <w:t>Врио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  <w:t xml:space="preserve">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Глав</w:t>
      </w:r>
      <w:r>
        <w:rPr>
          <w:rFonts w:ascii="Arial" w:hAnsi="Arial" w:eastAsia="Times New Roman" w:cs="Arial"/>
          <w:color w:val="000000"/>
          <w:sz w:val="24"/>
          <w:szCs w:val="24"/>
          <w:lang w:val="ru-RU" w:eastAsia="ar-SA"/>
        </w:rPr>
        <w:t>ы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 поселка Теткино</w:t>
      </w:r>
    </w:p>
    <w:p>
      <w:pPr>
        <w:suppressAutoHyphens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Глушковского района                                                  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  <w:t xml:space="preserve"> Г.И. Градинар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 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EE9F4"/>
    <w:multiLevelType w:val="singleLevel"/>
    <w:tmpl w:val="A3BEE9F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92E4E"/>
    <w:rsid w:val="00137097"/>
    <w:rsid w:val="003154C6"/>
    <w:rsid w:val="00692E4E"/>
    <w:rsid w:val="0074128D"/>
    <w:rsid w:val="00A02228"/>
    <w:rsid w:val="00B73C4C"/>
    <w:rsid w:val="590E0C19"/>
    <w:rsid w:val="5B8A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normaltextrun"/>
    <w:basedOn w:val="2"/>
    <w:uiPriority w:val="0"/>
  </w:style>
  <w:style w:type="paragraph" w:customStyle="1" w:styleId="6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eop"/>
    <w:basedOn w:val="2"/>
    <w:uiPriority w:val="0"/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533</Words>
  <Characters>3044</Characters>
  <Lines>25</Lines>
  <Paragraphs>7</Paragraphs>
  <TotalTime>8</TotalTime>
  <ScaleCrop>false</ScaleCrop>
  <LinksUpToDate>false</LinksUpToDate>
  <CharactersWithSpaces>3570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2020-11-20T22:13:00Z</dcterms:created>
  <dc:creator>gf1</dc:creator>
  <cp:lastModifiedBy>User</cp:lastModifiedBy>
  <cp:lastPrinted>2022-02-12T12:37:38Z</cp:lastPrinted>
  <dcterms:modified xsi:type="dcterms:W3CDTF">2022-02-12T12:37:44Z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241D6CE9EE4D4DE89E1F31CED83B65CF</vt:lpwstr>
  </property>
</Properties>
</file>