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tLeast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  <w:lang w:eastAsia="en-US"/>
        </w:rPr>
        <w:t>РО</w:t>
      </w:r>
      <w:r>
        <w:rPr>
          <w:rFonts w:ascii="Arial" w:hAnsi="Arial" w:cs="Times New Roman"/>
          <w:b/>
          <w:sz w:val="32"/>
          <w:szCs w:val="32"/>
          <w:lang w:val="ru-RU" w:eastAsia="en-US"/>
        </w:rPr>
        <w:t>С</w:t>
      </w:r>
      <w:r>
        <w:rPr>
          <w:rFonts w:ascii="Arial" w:hAnsi="Arial" w:cs="Times New Roman"/>
          <w:b/>
          <w:sz w:val="32"/>
          <w:szCs w:val="32"/>
          <w:lang w:eastAsia="en-US"/>
        </w:rPr>
        <w:t>СИЙСКАЯ ФЕДЕРАЦИЯ</w:t>
      </w:r>
    </w:p>
    <w:p>
      <w:pPr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СОБРАНИЕ ДЕПУТАТОВ</w:t>
      </w:r>
    </w:p>
    <w:p>
      <w:pPr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ПОСЕЛКА ТЕТКИНО ГЛУШКОВСКОГО РАЙОНА</w:t>
      </w:r>
    </w:p>
    <w:p>
      <w:pPr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КУРСКОЙ ОБЛАСТИ</w:t>
      </w:r>
    </w:p>
    <w:p>
      <w:pPr>
        <w:jc w:val="center"/>
        <w:rPr>
          <w:rFonts w:ascii="Arial" w:hAnsi="Arial" w:cs="Times New Roman"/>
          <w:b/>
          <w:sz w:val="32"/>
          <w:szCs w:val="32"/>
        </w:rPr>
      </w:pPr>
    </w:p>
    <w:p>
      <w:pPr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РЕШЕНИЕ</w:t>
      </w:r>
    </w:p>
    <w:p>
      <w:pPr>
        <w:jc w:val="both"/>
        <w:rPr>
          <w:rFonts w:ascii="Arial" w:hAnsi="Arial" w:cs="Times New Roman"/>
          <w:b/>
          <w:sz w:val="32"/>
          <w:szCs w:val="32"/>
        </w:rPr>
      </w:pPr>
    </w:p>
    <w:p>
      <w:pPr>
        <w:jc w:val="both"/>
        <w:rPr>
          <w:rFonts w:ascii="Arial" w:hAnsi="Arial" w:cs="Times New Roman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 xml:space="preserve">  </w:t>
      </w:r>
      <w:r>
        <w:rPr>
          <w:rFonts w:ascii="Arial" w:hAnsi="Arial" w:cs="Times New Roman"/>
          <w:sz w:val="32"/>
          <w:szCs w:val="32"/>
          <w:u w:val="single"/>
        </w:rPr>
        <w:t>От «</w:t>
      </w:r>
      <w:r>
        <w:rPr>
          <w:rFonts w:hint="default" w:ascii="Arial" w:hAnsi="Arial" w:cs="Times New Roman"/>
          <w:sz w:val="32"/>
          <w:szCs w:val="32"/>
          <w:u w:val="single"/>
          <w:lang w:val="ru-RU"/>
        </w:rPr>
        <w:t>04</w:t>
      </w:r>
      <w:r>
        <w:rPr>
          <w:rFonts w:ascii="Arial" w:hAnsi="Arial" w:cs="Times New Roman"/>
          <w:sz w:val="32"/>
          <w:szCs w:val="32"/>
          <w:u w:val="single"/>
        </w:rPr>
        <w:t xml:space="preserve">» </w:t>
      </w:r>
      <w:r>
        <w:rPr>
          <w:rFonts w:ascii="Arial" w:hAnsi="Arial" w:cs="Times New Roman"/>
          <w:sz w:val="32"/>
          <w:szCs w:val="32"/>
          <w:u w:val="single"/>
          <w:lang w:val="ru-RU"/>
        </w:rPr>
        <w:t>апреля</w:t>
      </w:r>
      <w:r>
        <w:rPr>
          <w:rFonts w:ascii="Arial" w:hAnsi="Arial" w:cs="Times New Roman"/>
          <w:sz w:val="32"/>
          <w:szCs w:val="32"/>
          <w:u w:val="single"/>
        </w:rPr>
        <w:t xml:space="preserve">  202</w:t>
      </w:r>
      <w:r>
        <w:rPr>
          <w:rFonts w:hint="default" w:ascii="Arial" w:hAnsi="Arial" w:cs="Times New Roman"/>
          <w:sz w:val="32"/>
          <w:szCs w:val="32"/>
          <w:u w:val="single"/>
          <w:lang w:val="ru-RU"/>
        </w:rPr>
        <w:t>2</w:t>
      </w:r>
      <w:r>
        <w:rPr>
          <w:rFonts w:ascii="Arial" w:hAnsi="Arial" w:cs="Times New Roman"/>
          <w:sz w:val="32"/>
          <w:szCs w:val="32"/>
          <w:u w:val="single"/>
        </w:rPr>
        <w:t xml:space="preserve">  года  №_</w:t>
      </w:r>
      <w:r>
        <w:rPr>
          <w:rFonts w:hint="default" w:ascii="Arial" w:hAnsi="Arial" w:cs="Times New Roman"/>
          <w:sz w:val="32"/>
          <w:szCs w:val="32"/>
          <w:u w:val="single"/>
          <w:lang w:val="ru-RU"/>
        </w:rPr>
        <w:t>134</w:t>
      </w:r>
      <w:r>
        <w:rPr>
          <w:rFonts w:ascii="Arial" w:hAnsi="Arial" w:cs="Times New Roman"/>
          <w:sz w:val="32"/>
          <w:szCs w:val="32"/>
          <w:u w:val="single"/>
        </w:rPr>
        <w:t xml:space="preserve">   </w:t>
      </w:r>
    </w:p>
    <w:p>
      <w:pPr>
        <w:rPr>
          <w:rFonts w:ascii="Arial" w:hAnsi="Arial" w:cs="Times New Roman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 xml:space="preserve">             п. Теткино</w:t>
      </w:r>
    </w:p>
    <w:p>
      <w:pPr>
        <w:rPr>
          <w:rFonts w:ascii="Arial" w:hAnsi="Arial" w:cs="Times New Roman"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О внесении изменений  в 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Решение Собрания депутатов поселка Теткино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Глушковского района Курской области  от 13.11.2020 №44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«Об утверждении положения о бюджетном  процессе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муниципального образования «поселок Теткино» </w:t>
      </w:r>
    </w:p>
    <w:p>
      <w:pPr>
        <w:jc w:val="center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Глушковского района Курской области»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(в редакции от 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27</w:t>
      </w:r>
      <w:r>
        <w:rPr>
          <w:rFonts w:hint="default" w:ascii="Arial" w:hAnsi="Arial" w:cs="Arial"/>
          <w:b/>
          <w:bCs/>
          <w:sz w:val="32"/>
          <w:szCs w:val="32"/>
        </w:rPr>
        <w:t>.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05</w:t>
      </w:r>
      <w:r>
        <w:rPr>
          <w:rFonts w:hint="default" w:ascii="Arial" w:hAnsi="Arial" w:cs="Arial"/>
          <w:b/>
          <w:bCs/>
          <w:sz w:val="32"/>
          <w:szCs w:val="32"/>
        </w:rPr>
        <w:t>.202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1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года №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76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Законом Курской области от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02.03.2022 года №2-ЗКО «О внесении изменений в Закон Курской области  «О бюджетном процессе  в Курской области» и приостановлении действия отдельных положений статьи 29.2 Закона Курской области «О бюджетном процессе в Курской области» в целях  определения правовых основ, содержания и механизма осуществления  бюджетного процесса в   муниципальном </w:t>
      </w:r>
      <w:r>
        <w:rPr>
          <w:rFonts w:hint="default" w:ascii="Arial" w:hAnsi="Arial" w:cs="Arial"/>
          <w:sz w:val="24"/>
          <w:szCs w:val="24"/>
          <w:lang w:val="ru-RU"/>
        </w:rPr>
        <w:t xml:space="preserve">образовании «поселок Теткино» Глушковского района </w:t>
      </w:r>
      <w:r>
        <w:rPr>
          <w:rFonts w:hint="default" w:ascii="Arial" w:hAnsi="Arial" w:cs="Arial"/>
          <w:sz w:val="24"/>
          <w:szCs w:val="24"/>
        </w:rPr>
        <w:t>Курской области  Собрание депутатов поселка Теткино Глушковского района Курской области  РЕШИЛО: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420" w:leftChars="0"/>
        <w:jc w:val="both"/>
        <w:rPr>
          <w:rFonts w:hint="default" w:ascii="Arial" w:hAnsi="Arial" w:cs="Arial"/>
          <w:b w:val="0"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</w:rPr>
        <w:t>Внести в Положение о бюджетном процессе  муниципального образования «поселок Теткино» Глушковского района  следующие изменения:</w:t>
      </w:r>
    </w:p>
    <w:p>
      <w:pPr>
        <w:pStyle w:val="7"/>
        <w:numPr>
          <w:numId w:val="0"/>
        </w:numPr>
        <w:jc w:val="both"/>
        <w:outlineLvl w:val="0"/>
        <w:rPr>
          <w:rFonts w:hint="default" w:ascii="Arial" w:hAnsi="Arial" w:cs="Arial"/>
          <w:b w:val="0"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- </w:t>
      </w:r>
      <w:r>
        <w:rPr>
          <w:rFonts w:hint="default" w:ascii="Arial" w:hAnsi="Arial" w:cs="Arial"/>
          <w:b w:val="0"/>
          <w:sz w:val="24"/>
          <w:szCs w:val="24"/>
        </w:rPr>
        <w:t xml:space="preserve">Положение о бюджетном процессе  муниципального образования «поселок Теткино» Глушковского района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утвержденное </w:t>
      </w:r>
      <w:r>
        <w:rPr>
          <w:rFonts w:hint="default" w:ascii="Arial" w:hAnsi="Arial" w:cs="Arial"/>
          <w:b w:val="0"/>
          <w:sz w:val="24"/>
          <w:szCs w:val="24"/>
        </w:rPr>
        <w:t>Решени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ем</w:t>
      </w:r>
      <w:r>
        <w:rPr>
          <w:rFonts w:hint="default" w:ascii="Arial" w:hAnsi="Arial" w:cs="Arial"/>
          <w:b w:val="0"/>
          <w:sz w:val="24"/>
          <w:szCs w:val="24"/>
        </w:rPr>
        <w:t xml:space="preserve"> 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Собрания депутатов поселка Теткино</w:t>
      </w:r>
      <w:r>
        <w:rPr>
          <w:rFonts w:hint="default" w:ascii="Arial" w:hAnsi="Arial" w:cs="Arial"/>
          <w:b w:val="0"/>
          <w:sz w:val="24"/>
          <w:szCs w:val="24"/>
        </w:rPr>
        <w:t xml:space="preserve"> Глушковского района  Курской области  от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13</w:t>
      </w:r>
      <w:r>
        <w:rPr>
          <w:rFonts w:hint="default" w:ascii="Arial" w:hAnsi="Arial" w:cs="Arial"/>
          <w:b w:val="0"/>
          <w:sz w:val="24"/>
          <w:szCs w:val="24"/>
        </w:rPr>
        <w:t>.1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</w:t>
      </w:r>
      <w:r>
        <w:rPr>
          <w:rFonts w:hint="default" w:ascii="Arial" w:hAnsi="Arial" w:cs="Arial"/>
          <w:b w:val="0"/>
          <w:sz w:val="24"/>
          <w:szCs w:val="24"/>
        </w:rPr>
        <w:t>.20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sz w:val="24"/>
          <w:szCs w:val="24"/>
        </w:rPr>
        <w:t>0 года №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44</w:t>
      </w:r>
      <w:r>
        <w:rPr>
          <w:rFonts w:hint="default" w:ascii="Arial" w:hAnsi="Arial" w:cs="Arial"/>
          <w:b w:val="0"/>
          <w:sz w:val="24"/>
          <w:szCs w:val="24"/>
        </w:rPr>
        <w:t xml:space="preserve"> ( в редакции №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76</w:t>
      </w:r>
      <w:r>
        <w:rPr>
          <w:rFonts w:hint="default" w:ascii="Arial" w:hAnsi="Arial" w:cs="Arial"/>
          <w:b w:val="0"/>
          <w:sz w:val="24"/>
          <w:szCs w:val="24"/>
        </w:rPr>
        <w:t xml:space="preserve"> от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27</w:t>
      </w:r>
      <w:r>
        <w:rPr>
          <w:rFonts w:hint="default" w:ascii="Arial" w:hAnsi="Arial" w:cs="Arial"/>
          <w:b w:val="0"/>
          <w:sz w:val="24"/>
          <w:szCs w:val="24"/>
        </w:rPr>
        <w:t>.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05</w:t>
      </w:r>
      <w:r>
        <w:rPr>
          <w:rFonts w:hint="default" w:ascii="Arial" w:hAnsi="Arial" w:cs="Arial"/>
          <w:b w:val="0"/>
          <w:sz w:val="24"/>
          <w:szCs w:val="24"/>
        </w:rPr>
        <w:t>.202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</w:t>
      </w:r>
      <w:r>
        <w:rPr>
          <w:rFonts w:hint="default" w:ascii="Arial" w:hAnsi="Arial" w:cs="Arial"/>
          <w:b w:val="0"/>
          <w:sz w:val="24"/>
          <w:szCs w:val="24"/>
        </w:rPr>
        <w:t xml:space="preserve"> г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.</w:t>
      </w:r>
      <w:r>
        <w:rPr>
          <w:rFonts w:hint="default" w:ascii="Arial" w:hAnsi="Arial" w:cs="Arial"/>
          <w:b w:val="0"/>
          <w:sz w:val="24"/>
          <w:szCs w:val="24"/>
        </w:rPr>
        <w:t>) дополнить главой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sz w:val="24"/>
          <w:szCs w:val="24"/>
        </w:rPr>
        <w:t>4.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</w:t>
      </w:r>
      <w:r>
        <w:rPr>
          <w:rFonts w:hint="default" w:ascii="Arial" w:hAnsi="Arial" w:cs="Arial"/>
          <w:b w:val="0"/>
          <w:sz w:val="24"/>
          <w:szCs w:val="24"/>
        </w:rPr>
        <w:t xml:space="preserve">  следующего содержания: </w:t>
      </w:r>
    </w:p>
    <w:p>
      <w:pPr>
        <w:pStyle w:val="7"/>
        <w:jc w:val="both"/>
        <w:outlineLv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«Глава 4.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</w:p>
    <w:p>
      <w:pPr>
        <w:pStyle w:val="7"/>
        <w:jc w:val="center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ПОРЯДОК ИСПОЛЬЗОВАНИЯ ОСТАТКОВ СРЕДСТВ</w:t>
      </w:r>
    </w:p>
    <w:p>
      <w:pPr>
        <w:pStyle w:val="7"/>
        <w:jc w:val="center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МЕСТНОГО</w:t>
      </w:r>
      <w:r>
        <w:rPr>
          <w:rFonts w:hint="default" w:ascii="Arial" w:hAnsi="Arial" w:cs="Arial"/>
          <w:sz w:val="24"/>
          <w:szCs w:val="24"/>
        </w:rPr>
        <w:t xml:space="preserve"> БЮДЖЕТА НА НАЧАЛО</w:t>
      </w:r>
    </w:p>
    <w:p>
      <w:pPr>
        <w:pStyle w:val="7"/>
        <w:jc w:val="center"/>
        <w:outlineLv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ТЕКУЩЕГО ФИНАНСОВОГО ГОДА</w:t>
      </w:r>
      <w:r>
        <w:rPr>
          <w:rFonts w:hint="default" w:ascii="Arial" w:hAnsi="Arial" w:cs="Arial"/>
          <w:sz w:val="24"/>
          <w:szCs w:val="24"/>
          <w:lang w:val="ru-RU"/>
        </w:rPr>
        <w:t>»</w:t>
      </w:r>
    </w:p>
    <w:p>
      <w:pPr>
        <w:pStyle w:val="7"/>
        <w:jc w:val="center"/>
        <w:outlineLvl w:val="0"/>
        <w:rPr>
          <w:rFonts w:hint="default" w:ascii="Arial" w:hAnsi="Arial" w:cs="Arial"/>
          <w:sz w:val="24"/>
          <w:szCs w:val="24"/>
          <w:lang w:val="ru-RU"/>
        </w:rPr>
      </w:pPr>
    </w:p>
    <w:p>
      <w:pPr>
        <w:pStyle w:val="7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Статья 23.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hint="default" w:ascii="Arial" w:hAnsi="Arial" w:cs="Arial"/>
          <w:sz w:val="24"/>
          <w:szCs w:val="24"/>
        </w:rPr>
        <w:t xml:space="preserve"> Порядок использования остатков  средств </w:t>
      </w:r>
      <w:r>
        <w:rPr>
          <w:rFonts w:hint="default" w:ascii="Arial" w:hAnsi="Arial" w:cs="Arial"/>
          <w:sz w:val="24"/>
          <w:szCs w:val="24"/>
          <w:lang w:val="ru-RU"/>
        </w:rPr>
        <w:t xml:space="preserve">местного </w:t>
      </w:r>
      <w:r>
        <w:rPr>
          <w:rFonts w:hint="default" w:ascii="Arial" w:hAnsi="Arial" w:cs="Arial"/>
          <w:sz w:val="24"/>
          <w:szCs w:val="24"/>
        </w:rPr>
        <w:t>бюджета на начало текущего финансового года</w:t>
      </w:r>
    </w:p>
    <w:p>
      <w:pPr>
        <w:pStyle w:val="7"/>
        <w:jc w:val="both"/>
        <w:outlineLvl w:val="0"/>
        <w:rPr>
          <w:rFonts w:hint="default" w:ascii="Arial" w:hAnsi="Arial" w:cs="Arial"/>
          <w:sz w:val="24"/>
          <w:szCs w:val="24"/>
        </w:rPr>
      </w:pPr>
    </w:p>
    <w:p>
      <w:pPr>
        <w:pStyle w:val="7"/>
        <w:ind w:firstLine="708" w:firstLineChars="0"/>
        <w:jc w:val="both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</w:rPr>
        <w:t xml:space="preserve">Остатки средств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местного</w:t>
      </w:r>
      <w:r>
        <w:rPr>
          <w:rFonts w:hint="default" w:ascii="Arial" w:hAnsi="Arial" w:cs="Arial"/>
          <w:b w:val="0"/>
          <w:sz w:val="24"/>
          <w:szCs w:val="24"/>
        </w:rPr>
        <w:t xml:space="preserve"> бюджетана начало текущего финансового года в объеме, не превышающем разницы между остатками, образовавшимися в связи с  неполным использованием бюджетных ассигнований в ходе исполнения 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местного</w:t>
      </w:r>
      <w:r>
        <w:rPr>
          <w:rFonts w:hint="default" w:ascii="Arial" w:hAnsi="Arial" w:cs="Arial"/>
          <w:b w:val="0"/>
          <w:sz w:val="24"/>
          <w:szCs w:val="24"/>
        </w:rPr>
        <w:t xml:space="preserve"> бюджета в  отчетном финансовом году, и суммой    увеличения бюджетных ассигнований,  предусмотренных  абзацам 11 части 2  статьи 96   Бюджетного Кодекса Российской Федерации, в случае если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муниципальное образование «поселок Теткино» </w:t>
      </w:r>
      <w:r>
        <w:rPr>
          <w:rFonts w:hint="default" w:ascii="Arial" w:hAnsi="Arial" w:cs="Arial"/>
          <w:b w:val="0"/>
          <w:sz w:val="24"/>
          <w:szCs w:val="24"/>
        </w:rPr>
        <w:t>Глушковск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ого</w:t>
      </w:r>
      <w:r>
        <w:rPr>
          <w:rFonts w:hint="default" w:ascii="Arial" w:hAnsi="Arial" w:cs="Arial"/>
          <w:b w:val="0"/>
          <w:sz w:val="24"/>
          <w:szCs w:val="24"/>
        </w:rPr>
        <w:t xml:space="preserve"> район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а Курской области </w:t>
      </w:r>
      <w:r>
        <w:rPr>
          <w:rFonts w:hint="default" w:ascii="Arial" w:hAnsi="Arial" w:cs="Arial"/>
          <w:b w:val="0"/>
          <w:sz w:val="24"/>
          <w:szCs w:val="24"/>
        </w:rPr>
        <w:t xml:space="preserve"> в отчетном финансовом году  в соответствии с Бюджетным Кодексом  Российской Федерации отнесен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о</w:t>
      </w:r>
      <w:r>
        <w:rPr>
          <w:rFonts w:hint="default" w:ascii="Arial" w:hAnsi="Arial" w:cs="Arial"/>
          <w:b w:val="0"/>
          <w:sz w:val="24"/>
          <w:szCs w:val="24"/>
        </w:rPr>
        <w:t xml:space="preserve"> к группе заемщиков с высоким или средним уровнем долговой устойчивости, используются на финансирование вновь  принятых расходных обязательств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муниципального образования «поселок Теткино» </w:t>
      </w:r>
      <w:r>
        <w:rPr>
          <w:rFonts w:hint="default" w:ascii="Arial" w:hAnsi="Arial" w:cs="Arial"/>
          <w:b w:val="0"/>
          <w:sz w:val="24"/>
          <w:szCs w:val="24"/>
        </w:rPr>
        <w:t xml:space="preserve">Глушковского района Курской области и (или)   на увеличение бюджетных ассигнований на исполнение существующих  расходных обязательств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муниципального образования «поселок Теткино» </w:t>
      </w:r>
      <w:r>
        <w:rPr>
          <w:rFonts w:hint="default" w:ascii="Arial" w:hAnsi="Arial" w:cs="Arial"/>
          <w:b w:val="0"/>
          <w:sz w:val="24"/>
          <w:szCs w:val="24"/>
        </w:rPr>
        <w:t xml:space="preserve">Глушковского района Курской  области  в текущем финансовом году после внесения соответствующих изменений  в Решение Представительного собрания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муниципального образования «поселок Теткино» </w:t>
      </w:r>
      <w:r>
        <w:rPr>
          <w:rFonts w:hint="default" w:ascii="Arial" w:hAnsi="Arial" w:cs="Arial"/>
          <w:b w:val="0"/>
          <w:sz w:val="24"/>
          <w:szCs w:val="24"/>
        </w:rPr>
        <w:t>Глушковского района Курской области  о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 местном </w:t>
      </w:r>
      <w:r>
        <w:rPr>
          <w:rFonts w:hint="default" w:ascii="Arial" w:hAnsi="Arial" w:cs="Arial"/>
          <w:b w:val="0"/>
          <w:sz w:val="24"/>
          <w:szCs w:val="24"/>
        </w:rPr>
        <w:t xml:space="preserve"> бюджете на текущий финансовый год и плановый период.</w:t>
      </w:r>
    </w:p>
    <w:p>
      <w:pPr>
        <w:pStyle w:val="7"/>
        <w:jc w:val="both"/>
        <w:outlineLvl w:val="0"/>
        <w:rPr>
          <w:rFonts w:hint="default" w:ascii="Arial" w:hAnsi="Arial" w:cs="Arial"/>
          <w:b w:val="0"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</w:rPr>
        <w:t xml:space="preserve"> 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- </w:t>
      </w:r>
      <w:r>
        <w:rPr>
          <w:rFonts w:hint="default" w:ascii="Arial" w:hAnsi="Arial" w:cs="Arial"/>
          <w:b w:val="0"/>
          <w:sz w:val="24"/>
          <w:szCs w:val="24"/>
        </w:rPr>
        <w:t xml:space="preserve"> Приостановить до 1 января 2023 года действие статьи  23.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2 </w:t>
      </w:r>
      <w:r>
        <w:rPr>
          <w:rFonts w:hint="default" w:ascii="Arial" w:hAnsi="Arial" w:cs="Arial"/>
          <w:b w:val="0"/>
          <w:sz w:val="24"/>
          <w:szCs w:val="24"/>
        </w:rPr>
        <w:t xml:space="preserve">( в части касающейся соблюдения условия  об отнесении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муниципального образования «поселок Теткино» </w:t>
      </w:r>
      <w:r>
        <w:rPr>
          <w:rFonts w:hint="default" w:ascii="Arial" w:hAnsi="Arial" w:cs="Arial"/>
          <w:b w:val="0"/>
          <w:sz w:val="24"/>
          <w:szCs w:val="24"/>
        </w:rPr>
        <w:t xml:space="preserve">Глушковского района Курской области в соответствии с Бюджетным кодексом  Российской Федерации к группе заемщиков  с высоким и средним  уровнем долговой устойчивости) Решения 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Собрания депутатов поселка Теткино</w:t>
      </w:r>
      <w:r>
        <w:rPr>
          <w:rFonts w:hint="default" w:ascii="Arial" w:hAnsi="Arial" w:cs="Arial"/>
          <w:b w:val="0"/>
          <w:sz w:val="24"/>
          <w:szCs w:val="24"/>
        </w:rPr>
        <w:t xml:space="preserve"> Глушковского района  Курской области  от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13</w:t>
      </w:r>
      <w:r>
        <w:rPr>
          <w:rFonts w:hint="default" w:ascii="Arial" w:hAnsi="Arial" w:cs="Arial"/>
          <w:b w:val="0"/>
          <w:sz w:val="24"/>
          <w:szCs w:val="24"/>
        </w:rPr>
        <w:t>.1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</w:t>
      </w:r>
      <w:r>
        <w:rPr>
          <w:rFonts w:hint="default" w:ascii="Arial" w:hAnsi="Arial" w:cs="Arial"/>
          <w:b w:val="0"/>
          <w:sz w:val="24"/>
          <w:szCs w:val="24"/>
        </w:rPr>
        <w:t>.20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sz w:val="24"/>
          <w:szCs w:val="24"/>
        </w:rPr>
        <w:t>0 года №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44</w:t>
      </w:r>
      <w:r>
        <w:rPr>
          <w:rFonts w:hint="default" w:ascii="Arial" w:hAnsi="Arial" w:cs="Arial"/>
          <w:b w:val="0"/>
          <w:sz w:val="24"/>
          <w:szCs w:val="24"/>
        </w:rPr>
        <w:t xml:space="preserve"> ( в редакции №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76</w:t>
      </w:r>
      <w:r>
        <w:rPr>
          <w:rFonts w:hint="default" w:ascii="Arial" w:hAnsi="Arial" w:cs="Arial"/>
          <w:b w:val="0"/>
          <w:sz w:val="24"/>
          <w:szCs w:val="24"/>
        </w:rPr>
        <w:t xml:space="preserve"> от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27</w:t>
      </w:r>
      <w:r>
        <w:rPr>
          <w:rFonts w:hint="default" w:ascii="Arial" w:hAnsi="Arial" w:cs="Arial"/>
          <w:b w:val="0"/>
          <w:sz w:val="24"/>
          <w:szCs w:val="24"/>
        </w:rPr>
        <w:t>.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05</w:t>
      </w:r>
      <w:r>
        <w:rPr>
          <w:rFonts w:hint="default" w:ascii="Arial" w:hAnsi="Arial" w:cs="Arial"/>
          <w:b w:val="0"/>
          <w:sz w:val="24"/>
          <w:szCs w:val="24"/>
        </w:rPr>
        <w:t>.202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1</w:t>
      </w:r>
      <w:r>
        <w:rPr>
          <w:rFonts w:hint="default" w:ascii="Arial" w:hAnsi="Arial" w:cs="Arial"/>
          <w:b w:val="0"/>
          <w:sz w:val="24"/>
          <w:szCs w:val="24"/>
        </w:rPr>
        <w:t xml:space="preserve"> г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.</w:t>
      </w:r>
      <w:r>
        <w:rPr>
          <w:rFonts w:hint="default" w:ascii="Arial" w:hAnsi="Arial" w:cs="Arial"/>
          <w:b w:val="0"/>
          <w:sz w:val="24"/>
          <w:szCs w:val="24"/>
        </w:rPr>
        <w:t>).</w:t>
      </w:r>
    </w:p>
    <w:p>
      <w:pPr>
        <w:pStyle w:val="7"/>
        <w:jc w:val="both"/>
        <w:outlineLvl w:val="0"/>
        <w:rPr>
          <w:rFonts w:hint="default" w:ascii="Arial" w:hAnsi="Arial" w:cs="Arial"/>
          <w:b w:val="0"/>
          <w:sz w:val="24"/>
          <w:szCs w:val="24"/>
        </w:rPr>
      </w:pPr>
    </w:p>
    <w:p>
      <w:pPr>
        <w:pStyle w:val="7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</w:rPr>
        <w:t>2. Настоящее Решение вступает в силу со дня его официального опубликования в соответствии с законодательством.</w:t>
      </w:r>
    </w:p>
    <w:p>
      <w:pPr>
        <w:pStyle w:val="7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pStyle w:val="7"/>
        <w:jc w:val="both"/>
        <w:outlineLvl w:val="0"/>
        <w:rPr>
          <w:rFonts w:hint="default" w:ascii="Arial" w:hAnsi="Arial" w:cs="Arial"/>
          <w:b w:val="0"/>
          <w:sz w:val="24"/>
          <w:szCs w:val="24"/>
        </w:rPr>
      </w:pPr>
    </w:p>
    <w:p>
      <w:pPr>
        <w:pStyle w:val="7"/>
        <w:jc w:val="both"/>
        <w:outlineLvl w:val="0"/>
        <w:rPr>
          <w:rFonts w:hint="default" w:ascii="Arial" w:hAnsi="Arial" w:cs="Arial"/>
          <w:b w:val="0"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Председатель Собрания 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депутатов 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поселка Теткино                                                                                Петраков А.Г.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Глава поселка Теткино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</w:rPr>
        <w:t xml:space="preserve">Глушковского       района                                                       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>Градинар Г.И.</w:t>
      </w:r>
    </w:p>
    <w:p>
      <w:pPr>
        <w:pStyle w:val="7"/>
        <w:jc w:val="center"/>
        <w:outlineLvl w:val="0"/>
        <w:rPr>
          <w:rFonts w:hint="default" w:ascii="Arial" w:hAnsi="Arial" w:cs="Arial"/>
          <w:sz w:val="24"/>
          <w:szCs w:val="24"/>
        </w:rPr>
      </w:pPr>
    </w:p>
    <w:p>
      <w:pPr>
        <w:pStyle w:val="7"/>
        <w:jc w:val="center"/>
        <w:outlineLvl w:val="0"/>
        <w:rPr>
          <w:rFonts w:hint="default" w:ascii="Arial" w:hAnsi="Arial" w:cs="Arial"/>
          <w:sz w:val="24"/>
          <w:szCs w:val="24"/>
        </w:rPr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p>
      <w:pPr>
        <w:pStyle w:val="7"/>
        <w:jc w:val="center"/>
        <w:outlineLvl w:val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D86F3"/>
    <w:multiLevelType w:val="singleLevel"/>
    <w:tmpl w:val="264D86F3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0BA1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7754E"/>
    <w:rsid w:val="001837B2"/>
    <w:rsid w:val="001944C9"/>
    <w:rsid w:val="001A0C3D"/>
    <w:rsid w:val="001B48D4"/>
    <w:rsid w:val="001C1C2A"/>
    <w:rsid w:val="001D6C6C"/>
    <w:rsid w:val="001E4DEA"/>
    <w:rsid w:val="001F215A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2331"/>
    <w:rsid w:val="002755E7"/>
    <w:rsid w:val="00282C55"/>
    <w:rsid w:val="00284C05"/>
    <w:rsid w:val="00285626"/>
    <w:rsid w:val="002A54D5"/>
    <w:rsid w:val="002A5E1A"/>
    <w:rsid w:val="002C5D5E"/>
    <w:rsid w:val="002E036A"/>
    <w:rsid w:val="002E4D81"/>
    <w:rsid w:val="002E64EB"/>
    <w:rsid w:val="002F2569"/>
    <w:rsid w:val="003407DD"/>
    <w:rsid w:val="0034530C"/>
    <w:rsid w:val="003457B0"/>
    <w:rsid w:val="00347019"/>
    <w:rsid w:val="00347D76"/>
    <w:rsid w:val="003623CE"/>
    <w:rsid w:val="00374126"/>
    <w:rsid w:val="00376F20"/>
    <w:rsid w:val="0038597B"/>
    <w:rsid w:val="003A5A04"/>
    <w:rsid w:val="003D2A7A"/>
    <w:rsid w:val="003D2BF7"/>
    <w:rsid w:val="003E122E"/>
    <w:rsid w:val="003E4B2F"/>
    <w:rsid w:val="00407070"/>
    <w:rsid w:val="0041689C"/>
    <w:rsid w:val="004218A5"/>
    <w:rsid w:val="00454080"/>
    <w:rsid w:val="00475D24"/>
    <w:rsid w:val="00492092"/>
    <w:rsid w:val="00495834"/>
    <w:rsid w:val="00495DF0"/>
    <w:rsid w:val="004A7151"/>
    <w:rsid w:val="004B0538"/>
    <w:rsid w:val="004C796A"/>
    <w:rsid w:val="004D0C6C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42FC3"/>
    <w:rsid w:val="005441A6"/>
    <w:rsid w:val="00550CEE"/>
    <w:rsid w:val="00580844"/>
    <w:rsid w:val="00582431"/>
    <w:rsid w:val="00597F7A"/>
    <w:rsid w:val="005A7F59"/>
    <w:rsid w:val="005B553D"/>
    <w:rsid w:val="005E4F85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B1B08"/>
    <w:rsid w:val="006D23CD"/>
    <w:rsid w:val="006D46EB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69DF"/>
    <w:rsid w:val="00937862"/>
    <w:rsid w:val="0094532C"/>
    <w:rsid w:val="00947CED"/>
    <w:rsid w:val="00973E9F"/>
    <w:rsid w:val="00976B6C"/>
    <w:rsid w:val="00985E22"/>
    <w:rsid w:val="009B34CA"/>
    <w:rsid w:val="009B6CD6"/>
    <w:rsid w:val="009C121B"/>
    <w:rsid w:val="009C565D"/>
    <w:rsid w:val="009D2007"/>
    <w:rsid w:val="009D3793"/>
    <w:rsid w:val="009D70BA"/>
    <w:rsid w:val="009F413D"/>
    <w:rsid w:val="00A005B0"/>
    <w:rsid w:val="00A00DA2"/>
    <w:rsid w:val="00A06E00"/>
    <w:rsid w:val="00A22EC2"/>
    <w:rsid w:val="00A6516B"/>
    <w:rsid w:val="00A65DB0"/>
    <w:rsid w:val="00A71F43"/>
    <w:rsid w:val="00A96873"/>
    <w:rsid w:val="00AA694E"/>
    <w:rsid w:val="00AC009A"/>
    <w:rsid w:val="00AE2FF5"/>
    <w:rsid w:val="00B005A4"/>
    <w:rsid w:val="00B13B17"/>
    <w:rsid w:val="00B2146F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94F4F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3D62"/>
    <w:rsid w:val="00D70A6A"/>
    <w:rsid w:val="00D72C50"/>
    <w:rsid w:val="00DC7EFC"/>
    <w:rsid w:val="00DD0B51"/>
    <w:rsid w:val="00DD4409"/>
    <w:rsid w:val="00DE3B96"/>
    <w:rsid w:val="00DF7221"/>
    <w:rsid w:val="00E03E76"/>
    <w:rsid w:val="00E44D1E"/>
    <w:rsid w:val="00E45CDC"/>
    <w:rsid w:val="00E46E3C"/>
    <w:rsid w:val="00E55764"/>
    <w:rsid w:val="00E55ADE"/>
    <w:rsid w:val="00E7568B"/>
    <w:rsid w:val="00E874BA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45331"/>
    <w:rsid w:val="00F5200F"/>
    <w:rsid w:val="00F70A2A"/>
    <w:rsid w:val="00F73B73"/>
    <w:rsid w:val="00FC368D"/>
    <w:rsid w:val="00FE6C89"/>
    <w:rsid w:val="461D1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8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0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1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12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Основной текст_"/>
    <w:basedOn w:val="2"/>
    <w:link w:val="14"/>
    <w:uiPriority w:val="0"/>
    <w:rPr>
      <w:rFonts w:ascii="Arial" w:hAnsi="Arial" w:eastAsia="Arial" w:cs="Arial"/>
      <w:sz w:val="28"/>
      <w:szCs w:val="28"/>
      <w:shd w:val="clear" w:color="auto" w:fill="FFFFFF"/>
    </w:rPr>
  </w:style>
  <w:style w:type="paragraph" w:customStyle="1" w:styleId="14">
    <w:name w:val="Основной текст1"/>
    <w:basedOn w:val="1"/>
    <w:link w:val="13"/>
    <w:qFormat/>
    <w:uiPriority w:val="0"/>
    <w:pPr>
      <w:widowControl w:val="0"/>
      <w:shd w:val="clear" w:color="auto" w:fill="FFFFFF"/>
      <w:spacing w:after="600" w:line="257" w:lineRule="auto"/>
      <w:ind w:firstLine="320"/>
    </w:pPr>
    <w:rPr>
      <w:rFonts w:ascii="Arial" w:hAnsi="Arial" w:eastAsia="Arial" w:cs="Arial"/>
      <w:sz w:val="28"/>
      <w:szCs w:val="28"/>
      <w:lang w:eastAsia="en-US"/>
    </w:rPr>
  </w:style>
  <w:style w:type="character" w:customStyle="1" w:styleId="1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0438-BA03-4FD0-9ECC-797490AA2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2879</Characters>
  <Lines>23</Lines>
  <Paragraphs>6</Paragraphs>
  <TotalTime>2</TotalTime>
  <ScaleCrop>false</ScaleCrop>
  <LinksUpToDate>false</LinksUpToDate>
  <CharactersWithSpaces>3377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2019-09-08T14:01:00Z</dcterms:created>
  <dc:creator>Татьяна Ивановна1</dc:creator>
  <cp:lastModifiedBy>user</cp:lastModifiedBy>
  <cp:lastPrinted>2022-04-20T12:58:23Z</cp:lastPrinted>
  <dcterms:modified xsi:type="dcterms:W3CDTF">2022-04-20T12:58:40Z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8503F0543E5A4D8D95BA775B06A4BBEA</vt:lpwstr>
  </property>
</Properties>
</file>