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66"/>
        </w:tabs>
        <w:jc w:val="center"/>
        <w:rPr>
          <w:b/>
          <w:sz w:val="24"/>
          <w:szCs w:val="24"/>
        </w:rPr>
      </w:pPr>
      <w:r>
        <w:rPr>
          <w:b/>
          <w:sz w:val="24"/>
          <w:szCs w:val="24"/>
        </w:rPr>
        <w:t>РОССИЙСКАЯ ФЕДЕРАЦИЯ</w:t>
      </w:r>
    </w:p>
    <w:p>
      <w:pPr>
        <w:tabs>
          <w:tab w:val="left" w:pos="2366"/>
        </w:tabs>
        <w:jc w:val="center"/>
        <w:rPr>
          <w:b/>
          <w:sz w:val="24"/>
          <w:szCs w:val="24"/>
        </w:rPr>
      </w:pPr>
      <w:r>
        <w:rPr>
          <w:b/>
          <w:sz w:val="24"/>
          <w:szCs w:val="24"/>
        </w:rPr>
        <w:t>СОБРАНИЕ ДЕПУТАТОВ ПОСЕЛКА ТЕТКИНО</w:t>
      </w:r>
    </w:p>
    <w:p>
      <w:pPr>
        <w:tabs>
          <w:tab w:val="left" w:pos="2366"/>
        </w:tabs>
        <w:jc w:val="center"/>
        <w:rPr>
          <w:b/>
          <w:sz w:val="24"/>
          <w:szCs w:val="24"/>
        </w:rPr>
      </w:pPr>
      <w:r>
        <w:rPr>
          <w:b/>
          <w:sz w:val="24"/>
          <w:szCs w:val="24"/>
        </w:rPr>
        <w:t xml:space="preserve">ГЛУШКОВСКОГО РАЙОНА </w:t>
      </w:r>
    </w:p>
    <w:p>
      <w:pPr>
        <w:tabs>
          <w:tab w:val="left" w:pos="2366"/>
        </w:tabs>
        <w:jc w:val="center"/>
        <w:rPr>
          <w:b/>
          <w:sz w:val="24"/>
          <w:szCs w:val="24"/>
        </w:rPr>
      </w:pPr>
    </w:p>
    <w:p>
      <w:pPr>
        <w:tabs>
          <w:tab w:val="left" w:pos="2366"/>
        </w:tabs>
        <w:jc w:val="both"/>
        <w:rPr>
          <w:b/>
          <w:sz w:val="24"/>
          <w:szCs w:val="24"/>
        </w:rPr>
      </w:pPr>
      <w:r>
        <w:rPr>
          <w:b/>
          <w:sz w:val="24"/>
          <w:szCs w:val="24"/>
        </w:rPr>
        <w:t xml:space="preserve">                                                       Р Е Ш Е Н И Е</w:t>
      </w:r>
    </w:p>
    <w:p>
      <w:pPr>
        <w:tabs>
          <w:tab w:val="left" w:pos="2366"/>
        </w:tabs>
        <w:jc w:val="both"/>
        <w:rPr>
          <w:sz w:val="24"/>
          <w:szCs w:val="24"/>
        </w:rPr>
      </w:pPr>
    </w:p>
    <w:p>
      <w:pPr>
        <w:tabs>
          <w:tab w:val="left" w:pos="2366"/>
        </w:tabs>
        <w:jc w:val="both"/>
        <w:rPr>
          <w:sz w:val="24"/>
          <w:szCs w:val="24"/>
          <w:u w:val="single"/>
        </w:rPr>
      </w:pPr>
      <w:r>
        <w:rPr>
          <w:sz w:val="24"/>
          <w:szCs w:val="24"/>
          <w:u w:val="single"/>
        </w:rPr>
        <w:t>от «</w:t>
      </w:r>
      <w:r>
        <w:rPr>
          <w:rFonts w:hint="default"/>
          <w:sz w:val="24"/>
          <w:szCs w:val="24"/>
          <w:u w:val="single"/>
          <w:lang w:val="ru-RU"/>
        </w:rPr>
        <w:t>29</w:t>
      </w:r>
      <w:r>
        <w:rPr>
          <w:sz w:val="24"/>
          <w:szCs w:val="24"/>
          <w:u w:val="single"/>
        </w:rPr>
        <w:t xml:space="preserve">» </w:t>
      </w:r>
      <w:r>
        <w:rPr>
          <w:sz w:val="24"/>
          <w:szCs w:val="24"/>
          <w:u w:val="single"/>
          <w:lang w:val="ru-RU"/>
        </w:rPr>
        <w:t>апреля</w:t>
      </w:r>
      <w:r>
        <w:rPr>
          <w:sz w:val="24"/>
          <w:szCs w:val="24"/>
          <w:u w:val="single"/>
        </w:rPr>
        <w:t xml:space="preserve">  202</w:t>
      </w:r>
      <w:r>
        <w:rPr>
          <w:rFonts w:hint="default"/>
          <w:sz w:val="24"/>
          <w:szCs w:val="24"/>
          <w:u w:val="single"/>
          <w:lang w:val="ru-RU"/>
        </w:rPr>
        <w:t>2</w:t>
      </w:r>
      <w:r>
        <w:rPr>
          <w:sz w:val="24"/>
          <w:szCs w:val="24"/>
          <w:u w:val="single"/>
        </w:rPr>
        <w:t xml:space="preserve"> г.  № </w:t>
      </w:r>
      <w:r>
        <w:rPr>
          <w:rFonts w:hint="default"/>
          <w:sz w:val="24"/>
          <w:szCs w:val="24"/>
          <w:u w:val="single"/>
          <w:lang w:val="ru-RU"/>
        </w:rPr>
        <w:t>136</w:t>
      </w:r>
      <w:r>
        <w:rPr>
          <w:sz w:val="24"/>
          <w:szCs w:val="24"/>
          <w:u w:val="single"/>
        </w:rPr>
        <w:t xml:space="preserve"> </w:t>
      </w:r>
    </w:p>
    <w:p>
      <w:pPr>
        <w:tabs>
          <w:tab w:val="left" w:pos="2366"/>
        </w:tabs>
        <w:jc w:val="both"/>
        <w:rPr>
          <w:sz w:val="24"/>
          <w:szCs w:val="24"/>
        </w:rPr>
      </w:pPr>
      <w:r>
        <w:rPr>
          <w:sz w:val="24"/>
          <w:szCs w:val="24"/>
        </w:rPr>
        <w:t xml:space="preserve">     поселок Теткино</w:t>
      </w:r>
    </w:p>
    <w:p>
      <w:pPr>
        <w:tabs>
          <w:tab w:val="left" w:pos="2366"/>
        </w:tabs>
        <w:jc w:val="both"/>
        <w:rPr>
          <w:sz w:val="24"/>
          <w:szCs w:val="24"/>
        </w:rPr>
      </w:pPr>
    </w:p>
    <w:p>
      <w:pPr>
        <w:tabs>
          <w:tab w:val="left" w:pos="2366"/>
        </w:tabs>
        <w:jc w:val="both"/>
        <w:rPr>
          <w:sz w:val="24"/>
          <w:szCs w:val="24"/>
        </w:rPr>
      </w:pPr>
    </w:p>
    <w:p>
      <w:pPr>
        <w:tabs>
          <w:tab w:val="left" w:pos="2366"/>
        </w:tabs>
        <w:jc w:val="both"/>
        <w:rPr>
          <w:b/>
          <w:sz w:val="24"/>
          <w:szCs w:val="24"/>
        </w:rPr>
      </w:pPr>
      <w:r>
        <w:rPr>
          <w:sz w:val="24"/>
          <w:szCs w:val="24"/>
        </w:rPr>
        <w:t xml:space="preserve"> </w:t>
      </w:r>
      <w:r>
        <w:rPr>
          <w:b/>
          <w:sz w:val="24"/>
          <w:szCs w:val="24"/>
        </w:rPr>
        <w:t>«О внесении изменений и дополнений в Устав</w:t>
      </w:r>
    </w:p>
    <w:p>
      <w:pPr>
        <w:tabs>
          <w:tab w:val="left" w:pos="2366"/>
        </w:tabs>
        <w:jc w:val="both"/>
        <w:rPr>
          <w:b/>
          <w:sz w:val="24"/>
          <w:szCs w:val="24"/>
        </w:rPr>
      </w:pPr>
      <w:r>
        <w:rPr>
          <w:b/>
          <w:sz w:val="24"/>
          <w:szCs w:val="24"/>
        </w:rPr>
        <w:t xml:space="preserve"> муниципального образования «поселок Теткино»</w:t>
      </w:r>
    </w:p>
    <w:p>
      <w:pPr>
        <w:tabs>
          <w:tab w:val="left" w:pos="2366"/>
        </w:tabs>
        <w:jc w:val="both"/>
        <w:rPr>
          <w:b/>
          <w:sz w:val="24"/>
          <w:szCs w:val="24"/>
        </w:rPr>
      </w:pPr>
      <w:r>
        <w:rPr>
          <w:b/>
          <w:sz w:val="24"/>
          <w:szCs w:val="24"/>
        </w:rPr>
        <w:t xml:space="preserve"> Глушковского района Курской области</w:t>
      </w:r>
    </w:p>
    <w:p>
      <w:pPr>
        <w:tabs>
          <w:tab w:val="left" w:pos="2366"/>
        </w:tabs>
        <w:jc w:val="both"/>
        <w:rPr>
          <w:sz w:val="24"/>
          <w:szCs w:val="24"/>
        </w:rPr>
      </w:pPr>
      <w:r>
        <w:rPr>
          <w:sz w:val="24"/>
          <w:szCs w:val="24"/>
        </w:rPr>
        <w:t xml:space="preserve">        В целях приведения в соответствии с действующим законодательством Устава муниципального образования «поселок Теткино» Глушковского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поселка Теткино, </w:t>
      </w:r>
    </w:p>
    <w:p>
      <w:pPr>
        <w:tabs>
          <w:tab w:val="left" w:pos="2366"/>
        </w:tabs>
        <w:jc w:val="both"/>
        <w:rPr>
          <w:sz w:val="24"/>
          <w:szCs w:val="24"/>
        </w:rPr>
      </w:pPr>
      <w:r>
        <w:rPr>
          <w:b/>
          <w:sz w:val="24"/>
          <w:szCs w:val="24"/>
        </w:rPr>
        <w:t>Собрание депутатов поселка Теткино Глушковского района РЕШИЛО</w:t>
      </w:r>
      <w:r>
        <w:rPr>
          <w:sz w:val="24"/>
          <w:szCs w:val="24"/>
        </w:rPr>
        <w:t>:</w:t>
      </w:r>
    </w:p>
    <w:p>
      <w:pPr>
        <w:tabs>
          <w:tab w:val="left" w:pos="2366"/>
        </w:tabs>
        <w:jc w:val="both"/>
        <w:rPr>
          <w:sz w:val="24"/>
          <w:szCs w:val="24"/>
        </w:rPr>
      </w:pPr>
    </w:p>
    <w:p>
      <w:pPr>
        <w:numPr>
          <w:ilvl w:val="0"/>
          <w:numId w:val="1"/>
        </w:numPr>
        <w:tabs>
          <w:tab w:val="left" w:pos="2366"/>
          <w:tab w:val="left" w:pos="5245"/>
        </w:tabs>
        <w:jc w:val="both"/>
        <w:rPr>
          <w:sz w:val="24"/>
          <w:szCs w:val="24"/>
        </w:rPr>
      </w:pPr>
      <w:r>
        <w:rPr>
          <w:sz w:val="24"/>
          <w:szCs w:val="24"/>
        </w:rPr>
        <w:t>Внести в Устав муниципального образования «поселок Теткино» Глушковского района Курской области следующие изменения:</w:t>
      </w:r>
    </w:p>
    <w:p>
      <w:pPr>
        <w:spacing w:after="0" w:line="240" w:lineRule="auto"/>
        <w:ind w:firstLine="709"/>
        <w:jc w:val="both"/>
        <w:rPr>
          <w:rFonts w:ascii="Times New Roman" w:hAnsi="Times New Roman"/>
          <w:b/>
          <w:sz w:val="24"/>
          <w:szCs w:val="24"/>
        </w:rPr>
      </w:pPr>
      <w:r>
        <w:rPr>
          <w:sz w:val="24"/>
          <w:szCs w:val="24"/>
        </w:rPr>
        <w:t xml:space="preserve"> </w:t>
      </w:r>
      <w:r>
        <w:rPr>
          <w:rFonts w:hint="default"/>
          <w:sz w:val="24"/>
          <w:szCs w:val="24"/>
          <w:lang w:val="ru-RU"/>
        </w:rPr>
        <w:t>1.1.</w:t>
      </w:r>
      <w:r>
        <w:rPr>
          <w:sz w:val="24"/>
          <w:szCs w:val="24"/>
        </w:rPr>
        <w:t xml:space="preserve">    </w:t>
      </w:r>
      <w:r>
        <w:rPr>
          <w:rFonts w:ascii="Times New Roman" w:hAnsi="Times New Roman"/>
          <w:sz w:val="24"/>
          <w:szCs w:val="24"/>
        </w:rPr>
        <w:t>в</w:t>
      </w:r>
      <w:r>
        <w:rPr>
          <w:rFonts w:ascii="Times New Roman" w:hAnsi="Times New Roman"/>
          <w:b/>
          <w:sz w:val="24"/>
          <w:szCs w:val="24"/>
        </w:rPr>
        <w:t xml:space="preserve"> </w:t>
      </w:r>
      <w:r>
        <w:rPr>
          <w:rFonts w:ascii="Times New Roman" w:hAnsi="Times New Roman"/>
          <w:sz w:val="24"/>
          <w:szCs w:val="24"/>
        </w:rPr>
        <w:t>части 1</w:t>
      </w:r>
      <w:r>
        <w:rPr>
          <w:rFonts w:ascii="Times New Roman" w:hAnsi="Times New Roman"/>
          <w:b/>
          <w:sz w:val="24"/>
          <w:szCs w:val="24"/>
        </w:rPr>
        <w:t xml:space="preserve"> </w:t>
      </w:r>
      <w:r>
        <w:rPr>
          <w:rFonts w:ascii="Times New Roman" w:hAnsi="Times New Roman"/>
          <w:sz w:val="24"/>
          <w:szCs w:val="24"/>
        </w:rPr>
        <w:t>статьи</w:t>
      </w:r>
      <w:r>
        <w:rPr>
          <w:rFonts w:ascii="Times New Roman" w:hAnsi="Times New Roman"/>
          <w:b/>
          <w:bCs/>
          <w:sz w:val="24"/>
          <w:szCs w:val="24"/>
        </w:rPr>
        <w:t xml:space="preserve"> 3</w:t>
      </w:r>
      <w:r>
        <w:rPr>
          <w:rFonts w:ascii="Times New Roman" w:hAnsi="Times New Roman"/>
          <w:sz w:val="24"/>
          <w:szCs w:val="24"/>
        </w:rPr>
        <w:t xml:space="preserve"> «Вопросы местного значения поселка </w:t>
      </w:r>
      <w:r>
        <w:rPr>
          <w:sz w:val="24"/>
          <w:szCs w:val="24"/>
          <w:lang w:val="ru-RU"/>
        </w:rPr>
        <w:t>Теткино</w:t>
      </w:r>
      <w:r>
        <w:rPr>
          <w:rFonts w:hint="default"/>
          <w:sz w:val="24"/>
          <w:szCs w:val="24"/>
          <w:lang w:val="ru-RU"/>
        </w:rPr>
        <w:t xml:space="preserve"> Глушковского района</w:t>
      </w:r>
      <w:r>
        <w:rPr>
          <w:rFonts w:ascii="Times New Roman" w:hAnsi="Times New Roman"/>
          <w:sz w:val="24"/>
          <w:szCs w:val="24"/>
        </w:rPr>
        <w:t>»:</w:t>
      </w:r>
    </w:p>
    <w:p>
      <w:pPr>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b/>
          <w:sz w:val="24"/>
          <w:szCs w:val="24"/>
        </w:rPr>
        <w:t xml:space="preserve"> </w:t>
      </w:r>
      <w:r>
        <w:rPr>
          <w:rFonts w:ascii="Times New Roman" w:hAnsi="Times New Roman"/>
          <w:sz w:val="24"/>
          <w:szCs w:val="24"/>
        </w:rPr>
        <w:t>дополнить пунктами 20.1 и 20.2 следующего содержания:</w:t>
      </w:r>
    </w:p>
    <w:p>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 xml:space="preserve">20.1) принятие решений о создании, об упразднении лесничеств, создаваемых в их составе участковых лесничеств, расположенных на землях </w:t>
      </w:r>
      <w:r>
        <w:rPr>
          <w:rFonts w:ascii="Times New Roman" w:hAnsi="Times New Roman"/>
          <w:sz w:val="24"/>
          <w:szCs w:val="24"/>
        </w:rPr>
        <w:t xml:space="preserve">поселка </w:t>
      </w:r>
      <w:r>
        <w:rPr>
          <w:sz w:val="24"/>
          <w:szCs w:val="24"/>
          <w:lang w:val="ru-RU"/>
        </w:rPr>
        <w:t>Теткино</w:t>
      </w:r>
      <w:r>
        <w:rPr>
          <w:rFonts w:hint="default"/>
          <w:sz w:val="24"/>
          <w:szCs w:val="24"/>
          <w:lang w:val="ru-RU"/>
        </w:rPr>
        <w:t xml:space="preserve"> Глушковского района</w:t>
      </w:r>
      <w:r>
        <w:rPr>
          <w:rFonts w:ascii="Times New Roman" w:hAnsi="Times New Roman" w:cs="Times New Roman"/>
          <w:sz w:val="24"/>
          <w:szCs w:val="24"/>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Pr>
          <w:rFonts w:ascii="Times New Roman" w:hAnsi="Times New Roman"/>
          <w:sz w:val="24"/>
          <w:szCs w:val="24"/>
        </w:rPr>
        <w:t xml:space="preserve">поселка </w:t>
      </w:r>
      <w:r>
        <w:rPr>
          <w:sz w:val="24"/>
          <w:szCs w:val="24"/>
          <w:lang w:val="ru-RU"/>
        </w:rPr>
        <w:t>Теткино</w:t>
      </w:r>
      <w:r>
        <w:rPr>
          <w:rFonts w:hint="default"/>
          <w:sz w:val="24"/>
          <w:szCs w:val="24"/>
          <w:lang w:val="ru-RU"/>
        </w:rPr>
        <w:t xml:space="preserve"> Глушковского района</w:t>
      </w:r>
      <w:r>
        <w:rPr>
          <w:rFonts w:ascii="Times New Roman" w:hAnsi="Times New Roman" w:cs="Times New Roman"/>
          <w:sz w:val="24"/>
          <w:szCs w:val="24"/>
        </w:rPr>
        <w:t>;</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 осуществление мероприятий по лесоустройству в отношении лесов, расположенных на землях </w:t>
      </w:r>
      <w:r>
        <w:rPr>
          <w:rFonts w:ascii="Times New Roman" w:hAnsi="Times New Roman"/>
          <w:sz w:val="24"/>
          <w:szCs w:val="24"/>
        </w:rPr>
        <w:t xml:space="preserve">поселка </w:t>
      </w:r>
      <w:r>
        <w:rPr>
          <w:sz w:val="24"/>
          <w:szCs w:val="24"/>
          <w:lang w:val="ru-RU"/>
        </w:rPr>
        <w:t>Теткино</w:t>
      </w:r>
      <w:r>
        <w:rPr>
          <w:rFonts w:hint="default"/>
          <w:sz w:val="24"/>
          <w:szCs w:val="24"/>
          <w:lang w:val="ru-RU"/>
        </w:rPr>
        <w:t xml:space="preserve"> Глушковского района</w:t>
      </w:r>
      <w:r>
        <w:rPr>
          <w:rFonts w:ascii="Times New Roman" w:hAnsi="Times New Roman" w:cs="Times New Roman"/>
          <w:sz w:val="24"/>
          <w:szCs w:val="24"/>
        </w:rPr>
        <w:t>;»;</w:t>
      </w:r>
    </w:p>
    <w:p>
      <w:pPr>
        <w:tabs>
          <w:tab w:val="left" w:pos="5245"/>
        </w:tabs>
        <w:ind w:left="360"/>
        <w:jc w:val="both"/>
        <w:rPr>
          <w:rFonts w:ascii="Times New Roman" w:hAnsi="Times New Roman" w:cs="Times New Roman"/>
          <w:sz w:val="24"/>
          <w:szCs w:val="24"/>
        </w:rPr>
      </w:pPr>
      <w:r>
        <w:rPr>
          <w:rFonts w:ascii="Times New Roman" w:hAnsi="Times New Roman" w:cs="Times New Roman"/>
          <w:sz w:val="24"/>
          <w:szCs w:val="24"/>
        </w:rPr>
        <w:t>б) в пункте 3</w:t>
      </w:r>
      <w:r>
        <w:rPr>
          <w:rFonts w:hint="default" w:cs="Times New Roman"/>
          <w:sz w:val="24"/>
          <w:szCs w:val="24"/>
          <w:lang w:val="ru-RU"/>
        </w:rPr>
        <w:t>5</w:t>
      </w:r>
      <w:r>
        <w:rPr>
          <w:rFonts w:ascii="Times New Roman" w:hAnsi="Times New Roman" w:cs="Times New Roman"/>
          <w:color w:val="0000FF"/>
          <w:sz w:val="24"/>
          <w:szCs w:val="24"/>
        </w:rPr>
        <w:t xml:space="preserve"> </w:t>
      </w:r>
      <w:r>
        <w:rPr>
          <w:rFonts w:ascii="Times New Roman" w:hAnsi="Times New Roman" w:cs="Times New Roman"/>
          <w:sz w:val="24"/>
          <w:szCs w:val="24"/>
        </w:rPr>
        <w:t>слова «, проведение открытого аукциона на право заключить договор о создании искусственного земельного участка» исключить;</w:t>
      </w:r>
    </w:p>
    <w:p>
      <w:pPr>
        <w:tabs>
          <w:tab w:val="left" w:pos="5245"/>
        </w:tabs>
        <w:ind w:left="360"/>
        <w:jc w:val="both"/>
        <w:rPr>
          <w:rFonts w:hint="default"/>
          <w:sz w:val="24"/>
          <w:szCs w:val="24"/>
          <w:lang w:val="ru-RU"/>
        </w:rPr>
      </w:pPr>
      <w:r>
        <w:rPr>
          <w:rFonts w:hint="default" w:cs="Times New Roman"/>
          <w:sz w:val="24"/>
          <w:szCs w:val="24"/>
          <w:lang w:val="ru-RU"/>
        </w:rPr>
        <w:t xml:space="preserve">в) </w:t>
      </w:r>
      <w:r>
        <w:rPr>
          <w:sz w:val="24"/>
          <w:szCs w:val="24"/>
        </w:rPr>
        <w:t>нумерацию пунктов 39 и 40 изменить на 37 и 38 соответственно</w:t>
      </w:r>
      <w:r>
        <w:rPr>
          <w:rFonts w:hint="default"/>
          <w:sz w:val="24"/>
          <w:szCs w:val="24"/>
          <w:lang w:val="ru-RU"/>
        </w:rPr>
        <w:t>;</w:t>
      </w:r>
    </w:p>
    <w:p>
      <w:pPr>
        <w:pStyle w:val="9"/>
        <w:numPr>
          <w:ilvl w:val="0"/>
          <w:numId w:val="0"/>
        </w:numPr>
        <w:shd w:val="clear" w:color="auto" w:fill="auto"/>
        <w:rPr>
          <w:sz w:val="24"/>
          <w:szCs w:val="24"/>
        </w:rPr>
      </w:pPr>
      <w:r>
        <w:rPr>
          <w:rFonts w:hint="default"/>
          <w:sz w:val="24"/>
          <w:szCs w:val="24"/>
          <w:lang w:val="ru-RU"/>
        </w:rPr>
        <w:tab/>
      </w:r>
      <w:r>
        <w:rPr>
          <w:rFonts w:hint="default"/>
          <w:sz w:val="24"/>
          <w:szCs w:val="24"/>
          <w:lang w:val="ru-RU"/>
        </w:rPr>
        <w:t xml:space="preserve">1.2. </w:t>
      </w:r>
      <w:r>
        <w:rPr>
          <w:sz w:val="24"/>
          <w:szCs w:val="24"/>
        </w:rPr>
        <w:t>в абзаце 2 части 4 статьи</w:t>
      </w:r>
      <w:r>
        <w:rPr>
          <w:b/>
          <w:bCs/>
          <w:sz w:val="24"/>
          <w:szCs w:val="24"/>
        </w:rPr>
        <w:t xml:space="preserve"> 9</w:t>
      </w:r>
      <w:r>
        <w:rPr>
          <w:sz w:val="24"/>
          <w:szCs w:val="24"/>
        </w:rPr>
        <w:t xml:space="preserve"> «Местный референдум» слова «установленном федеральным законом и 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pPr>
        <w:pStyle w:val="9"/>
        <w:numPr>
          <w:ilvl w:val="0"/>
          <w:numId w:val="0"/>
        </w:numPr>
        <w:shd w:val="clear" w:color="auto" w:fill="auto"/>
        <w:tabs>
          <w:tab w:val="left" w:pos="800"/>
        </w:tabs>
        <w:rPr>
          <w:rFonts w:hint="default"/>
          <w:sz w:val="24"/>
          <w:szCs w:val="24"/>
          <w:lang w:val="ru-RU"/>
        </w:rPr>
      </w:pPr>
      <w:r>
        <w:rPr>
          <w:rFonts w:hint="default"/>
          <w:sz w:val="24"/>
          <w:szCs w:val="24"/>
          <w:lang w:val="ru-RU"/>
        </w:rPr>
        <w:tab/>
      </w:r>
      <w:r>
        <w:rPr>
          <w:rFonts w:hint="default"/>
          <w:sz w:val="24"/>
          <w:szCs w:val="24"/>
          <w:lang w:val="ru-RU"/>
        </w:rPr>
        <w:t xml:space="preserve">1.3. </w:t>
      </w:r>
      <w:r>
        <w:rPr>
          <w:sz w:val="24"/>
          <w:szCs w:val="24"/>
        </w:rPr>
        <w:t xml:space="preserve">в части 4 статьи </w:t>
      </w:r>
      <w:r>
        <w:rPr>
          <w:b/>
          <w:bCs/>
          <w:sz w:val="24"/>
          <w:szCs w:val="24"/>
        </w:rPr>
        <w:t>10</w:t>
      </w:r>
      <w:r>
        <w:rPr>
          <w:sz w:val="24"/>
          <w:szCs w:val="24"/>
        </w:rPr>
        <w:t xml:space="preserve"> «Муниципальные выборы»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pPr>
        <w:spacing w:after="0" w:line="240" w:lineRule="auto"/>
        <w:ind w:left="0" w:leftChars="0" w:firstLine="800" w:firstLineChars="0"/>
        <w:jc w:val="both"/>
        <w:rPr>
          <w:rFonts w:ascii="Times New Roman" w:hAnsi="Times New Roman"/>
          <w:bCs/>
          <w:sz w:val="24"/>
          <w:szCs w:val="24"/>
        </w:rPr>
      </w:pPr>
      <w:r>
        <w:rPr>
          <w:rFonts w:hint="default" w:cs="Times New Roman"/>
          <w:sz w:val="24"/>
          <w:szCs w:val="24"/>
          <w:lang w:val="ru-RU"/>
        </w:rPr>
        <w:t xml:space="preserve">1.4. </w:t>
      </w:r>
      <w:r>
        <w:rPr>
          <w:rFonts w:ascii="Times New Roman" w:hAnsi="Times New Roman"/>
          <w:sz w:val="24"/>
          <w:szCs w:val="24"/>
        </w:rPr>
        <w:t xml:space="preserve">часть 7 статьи </w:t>
      </w:r>
      <w:r>
        <w:rPr>
          <w:rFonts w:ascii="Times New Roman" w:hAnsi="Times New Roman"/>
          <w:b/>
          <w:sz w:val="24"/>
          <w:szCs w:val="24"/>
        </w:rPr>
        <w:t>29</w:t>
      </w:r>
      <w:r>
        <w:rPr>
          <w:rFonts w:ascii="Times New Roman" w:hAnsi="Times New Roman"/>
          <w:sz w:val="24"/>
          <w:szCs w:val="24"/>
        </w:rPr>
        <w:t xml:space="preserve"> «Глава поселка </w:t>
      </w:r>
      <w:r>
        <w:rPr>
          <w:sz w:val="24"/>
          <w:szCs w:val="24"/>
          <w:lang w:val="ru-RU"/>
        </w:rPr>
        <w:t>Теткино</w:t>
      </w:r>
      <w:r>
        <w:rPr>
          <w:rFonts w:hint="default"/>
          <w:sz w:val="24"/>
          <w:szCs w:val="24"/>
          <w:lang w:val="ru-RU"/>
        </w:rPr>
        <w:t xml:space="preserve"> Глушковского района</w:t>
      </w:r>
      <w:r>
        <w:rPr>
          <w:rFonts w:ascii="Times New Roman" w:hAnsi="Times New Roman"/>
          <w:bCs/>
          <w:sz w:val="24"/>
          <w:szCs w:val="24"/>
        </w:rPr>
        <w:t>» необходимо изложить в следующей редакции:</w:t>
      </w:r>
    </w:p>
    <w:p>
      <w:pPr>
        <w:tabs>
          <w:tab w:val="left" w:pos="5245"/>
        </w:tabs>
        <w:ind w:left="360"/>
        <w:jc w:val="both"/>
        <w:rPr>
          <w:rFonts w:hint="default" w:eastAsiaTheme="minorHAnsi"/>
          <w:sz w:val="24"/>
          <w:szCs w:val="24"/>
          <w:lang w:val="ru-RU"/>
        </w:rPr>
      </w:pPr>
      <w:r>
        <w:rPr>
          <w:rFonts w:ascii="Times New Roman" w:hAnsi="Times New Roman"/>
          <w:bCs/>
          <w:sz w:val="24"/>
          <w:szCs w:val="24"/>
        </w:rPr>
        <w:t xml:space="preserve">«7. Глава </w:t>
      </w:r>
      <w:r>
        <w:rPr>
          <w:rFonts w:ascii="Times New Roman" w:hAnsi="Times New Roman"/>
          <w:sz w:val="24"/>
          <w:szCs w:val="24"/>
        </w:rPr>
        <w:t xml:space="preserve">поселка </w:t>
      </w:r>
      <w:r>
        <w:rPr>
          <w:sz w:val="24"/>
          <w:szCs w:val="24"/>
          <w:lang w:val="ru-RU"/>
        </w:rPr>
        <w:t>Теткино</w:t>
      </w:r>
      <w:r>
        <w:rPr>
          <w:rFonts w:hint="default"/>
          <w:sz w:val="24"/>
          <w:szCs w:val="24"/>
          <w:lang w:val="ru-RU"/>
        </w:rPr>
        <w:t xml:space="preserve"> Глушковского района</w:t>
      </w:r>
      <w:r>
        <w:rPr>
          <w:rFonts w:ascii="Times New Roman" w:hAnsi="Times New Roman" w:eastAsiaTheme="minorHAnsi"/>
          <w:sz w:val="24"/>
          <w:szCs w:val="24"/>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Pr>
          <w:rFonts w:ascii="Times New Roman" w:hAnsi="Times New Roman"/>
          <w:bCs/>
          <w:sz w:val="24"/>
          <w:szCs w:val="24"/>
        </w:rPr>
        <w:t xml:space="preserve">Глава </w:t>
      </w:r>
      <w:r>
        <w:rPr>
          <w:rFonts w:ascii="Times New Roman" w:hAnsi="Times New Roman"/>
          <w:sz w:val="24"/>
          <w:szCs w:val="24"/>
        </w:rPr>
        <w:t>поселка</w:t>
      </w:r>
      <w:r>
        <w:rPr>
          <w:rFonts w:hint="default"/>
          <w:sz w:val="24"/>
          <w:szCs w:val="24"/>
          <w:lang w:val="ru-RU"/>
        </w:rPr>
        <w:t xml:space="preserve"> Теткино Глушковского района </w:t>
      </w:r>
      <w:r>
        <w:rPr>
          <w:rFonts w:ascii="Times New Roman" w:hAnsi="Times New Roman" w:eastAsiaTheme="minorHAnsi"/>
          <w:sz w:val="24"/>
          <w:szCs w:val="24"/>
        </w:rPr>
        <w:t xml:space="preserve"> не может одновременно исполнять полномочия депутата Собрания депутатов </w:t>
      </w:r>
      <w:r>
        <w:rPr>
          <w:rFonts w:ascii="Times New Roman" w:hAnsi="Times New Roman"/>
          <w:sz w:val="24"/>
          <w:szCs w:val="24"/>
        </w:rPr>
        <w:t xml:space="preserve">поселка </w:t>
      </w:r>
      <w:r>
        <w:rPr>
          <w:sz w:val="24"/>
          <w:szCs w:val="24"/>
          <w:lang w:val="ru-RU"/>
        </w:rPr>
        <w:t>Теткино</w:t>
      </w:r>
      <w:r>
        <w:rPr>
          <w:rFonts w:hint="default"/>
          <w:sz w:val="24"/>
          <w:szCs w:val="24"/>
          <w:lang w:val="ru-RU"/>
        </w:rPr>
        <w:t xml:space="preserve"> Глушковского района</w:t>
      </w:r>
      <w:r>
        <w:rPr>
          <w:rFonts w:ascii="Times New Roman" w:hAnsi="Times New Roman" w:eastAsiaTheme="minorHAnsi"/>
          <w:sz w:val="24"/>
          <w:szCs w:val="24"/>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Pr>
          <w:rFonts w:hint="default" w:eastAsiaTheme="minorHAnsi"/>
          <w:sz w:val="24"/>
          <w:szCs w:val="24"/>
          <w:lang w:val="ru-RU"/>
        </w:rPr>
        <w:t>;</w:t>
      </w:r>
    </w:p>
    <w:p>
      <w:pPr>
        <w:pStyle w:val="9"/>
        <w:numPr>
          <w:ilvl w:val="0"/>
          <w:numId w:val="0"/>
        </w:numPr>
        <w:shd w:val="clear" w:color="auto" w:fill="auto"/>
        <w:tabs>
          <w:tab w:val="left" w:pos="800"/>
        </w:tabs>
        <w:rPr>
          <w:sz w:val="24"/>
          <w:szCs w:val="24"/>
        </w:rPr>
      </w:pPr>
      <w:r>
        <w:rPr>
          <w:rFonts w:hint="default" w:eastAsiaTheme="minorHAnsi"/>
          <w:sz w:val="24"/>
          <w:szCs w:val="24"/>
          <w:lang w:val="ru-RU"/>
        </w:rPr>
        <w:tab/>
      </w:r>
      <w:r>
        <w:rPr>
          <w:rFonts w:hint="default" w:eastAsiaTheme="minorHAnsi"/>
          <w:sz w:val="24"/>
          <w:szCs w:val="24"/>
          <w:lang w:val="ru-RU"/>
        </w:rPr>
        <w:t xml:space="preserve">1.5. </w:t>
      </w:r>
      <w:r>
        <w:rPr>
          <w:sz w:val="24"/>
          <w:szCs w:val="24"/>
        </w:rPr>
        <w:t xml:space="preserve">в пункте 5 части 1 статьи </w:t>
      </w:r>
      <w:r>
        <w:rPr>
          <w:b/>
          <w:bCs/>
          <w:sz w:val="24"/>
          <w:szCs w:val="24"/>
        </w:rPr>
        <w:t>31</w:t>
      </w:r>
      <w:r>
        <w:rPr>
          <w:sz w:val="24"/>
          <w:szCs w:val="24"/>
        </w:rPr>
        <w:t xml:space="preserve"> «Полномочия Главы поселка Теткино Глушковского района» слова «переданных органам местного самоуправления поселка Теткино федеральными законами» заменить словами «переданных органам местного самоуправления федеральными законами»;</w:t>
      </w:r>
    </w:p>
    <w:p>
      <w:pPr>
        <w:pStyle w:val="9"/>
        <w:numPr>
          <w:ilvl w:val="0"/>
          <w:numId w:val="0"/>
        </w:numPr>
        <w:shd w:val="clear" w:color="auto" w:fill="auto"/>
        <w:tabs>
          <w:tab w:val="left" w:pos="800"/>
        </w:tabs>
        <w:rPr>
          <w:sz w:val="24"/>
          <w:szCs w:val="24"/>
        </w:rPr>
      </w:pPr>
      <w:r>
        <w:rPr>
          <w:rFonts w:hint="default" w:eastAsiaTheme="minorHAnsi"/>
          <w:sz w:val="24"/>
          <w:szCs w:val="24"/>
          <w:lang w:val="ru-RU"/>
        </w:rPr>
        <w:tab/>
      </w:r>
      <w:r>
        <w:rPr>
          <w:rFonts w:hint="default" w:eastAsiaTheme="minorHAnsi"/>
          <w:sz w:val="24"/>
          <w:szCs w:val="24"/>
          <w:lang w:val="ru-RU"/>
        </w:rPr>
        <w:t xml:space="preserve">1.6. </w:t>
      </w:r>
      <w:r>
        <w:rPr>
          <w:sz w:val="24"/>
          <w:szCs w:val="24"/>
        </w:rPr>
        <w:t xml:space="preserve">часть </w:t>
      </w:r>
      <w:r>
        <w:rPr>
          <w:rStyle w:val="10"/>
          <w:sz w:val="24"/>
          <w:szCs w:val="24"/>
        </w:rPr>
        <w:t xml:space="preserve">1 </w:t>
      </w:r>
      <w:r>
        <w:rPr>
          <w:sz w:val="24"/>
          <w:szCs w:val="24"/>
        </w:rPr>
        <w:t xml:space="preserve">статьи </w:t>
      </w:r>
      <w:r>
        <w:rPr>
          <w:rStyle w:val="10"/>
          <w:sz w:val="24"/>
          <w:szCs w:val="24"/>
        </w:rPr>
        <w:t xml:space="preserve">34-1 </w:t>
      </w:r>
      <w:r>
        <w:rPr>
          <w:sz w:val="24"/>
          <w:szCs w:val="24"/>
        </w:rPr>
        <w:t>«Полномочия Ревизионной комиссии поселка Теткино Глушковского района» изложить в следующей редакции:</w:t>
      </w:r>
    </w:p>
    <w:p>
      <w:pPr>
        <w:pStyle w:val="9"/>
        <w:shd w:val="clear" w:color="auto" w:fill="auto"/>
        <w:ind w:firstLine="760"/>
        <w:rPr>
          <w:sz w:val="24"/>
          <w:szCs w:val="24"/>
        </w:rPr>
      </w:pPr>
      <w:r>
        <w:rPr>
          <w:sz w:val="24"/>
          <w:szCs w:val="24"/>
        </w:rPr>
        <w:t>«1. К основным полномочиям Ревизионной комиссии поселка Теткино Глушковского района относятся:</w:t>
      </w:r>
    </w:p>
    <w:p>
      <w:pPr>
        <w:pStyle w:val="9"/>
        <w:numPr>
          <w:ilvl w:val="0"/>
          <w:numId w:val="2"/>
        </w:numPr>
        <w:shd w:val="clear" w:color="auto" w:fill="auto"/>
        <w:ind w:firstLine="760"/>
        <w:rPr>
          <w:sz w:val="24"/>
          <w:szCs w:val="24"/>
        </w:rPr>
      </w:pPr>
      <w:r>
        <w:rPr>
          <w:sz w:val="24"/>
          <w:szCs w:val="24"/>
        </w:rPr>
        <w:t xml:space="preserve">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9"/>
        <w:numPr>
          <w:ilvl w:val="0"/>
          <w:numId w:val="2"/>
        </w:numPr>
        <w:shd w:val="clear" w:color="auto" w:fill="auto"/>
        <w:ind w:firstLine="760"/>
        <w:rPr>
          <w:sz w:val="24"/>
          <w:szCs w:val="24"/>
        </w:rPr>
      </w:pPr>
      <w:r>
        <w:rPr>
          <w:sz w:val="24"/>
          <w:szCs w:val="24"/>
        </w:rPr>
        <w:t xml:space="preserve"> экспертиза проектов местного бюджета, проверка и анализ обоснованности его показателей;</w:t>
      </w:r>
    </w:p>
    <w:p>
      <w:pPr>
        <w:pStyle w:val="9"/>
        <w:numPr>
          <w:ilvl w:val="0"/>
          <w:numId w:val="2"/>
        </w:numPr>
        <w:shd w:val="clear" w:color="auto" w:fill="auto"/>
        <w:tabs>
          <w:tab w:val="left" w:pos="1102"/>
        </w:tabs>
        <w:ind w:firstLine="760"/>
        <w:rPr>
          <w:sz w:val="24"/>
          <w:szCs w:val="24"/>
        </w:rPr>
      </w:pPr>
      <w:r>
        <w:rPr>
          <w:sz w:val="24"/>
          <w:szCs w:val="24"/>
        </w:rPr>
        <w:t>внешняя проверка годового отчета об исполнении местного бюджета;</w:t>
      </w:r>
    </w:p>
    <w:p>
      <w:pPr>
        <w:pStyle w:val="9"/>
        <w:numPr>
          <w:ilvl w:val="0"/>
          <w:numId w:val="2"/>
        </w:numPr>
        <w:shd w:val="clear" w:color="auto" w:fill="auto"/>
        <w:tabs>
          <w:tab w:val="left" w:pos="1074"/>
        </w:tabs>
        <w:ind w:firstLine="760"/>
        <w:rPr>
          <w:sz w:val="24"/>
          <w:szCs w:val="24"/>
        </w:rPr>
      </w:pPr>
      <w:r>
        <w:rPr>
          <w:sz w:val="24"/>
          <w:szCs w:val="24"/>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pStyle w:val="9"/>
        <w:numPr>
          <w:ilvl w:val="0"/>
          <w:numId w:val="2"/>
        </w:numPr>
        <w:shd w:val="clear" w:color="auto" w:fill="auto"/>
        <w:tabs>
          <w:tab w:val="left" w:pos="1074"/>
        </w:tabs>
        <w:ind w:firstLine="760"/>
        <w:rPr>
          <w:sz w:val="24"/>
          <w:szCs w:val="24"/>
        </w:rPr>
      </w:pPr>
      <w:r>
        <w:rPr>
          <w:sz w:val="24"/>
          <w:szCs w:val="24"/>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9"/>
        <w:numPr>
          <w:ilvl w:val="0"/>
          <w:numId w:val="2"/>
        </w:numPr>
        <w:shd w:val="clear" w:color="auto" w:fill="auto"/>
        <w:tabs>
          <w:tab w:val="left" w:pos="1074"/>
        </w:tabs>
        <w:ind w:firstLine="760"/>
        <w:rPr>
          <w:sz w:val="24"/>
          <w:szCs w:val="24"/>
        </w:rPr>
      </w:pPr>
      <w:r>
        <w:rPr>
          <w:sz w:val="24"/>
          <w:szCs w:val="24"/>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9"/>
        <w:numPr>
          <w:ilvl w:val="0"/>
          <w:numId w:val="2"/>
        </w:numPr>
        <w:shd w:val="clear" w:color="auto" w:fill="auto"/>
        <w:tabs>
          <w:tab w:val="left" w:pos="1074"/>
        </w:tabs>
        <w:ind w:firstLine="760"/>
        <w:rPr>
          <w:sz w:val="24"/>
          <w:szCs w:val="24"/>
        </w:rPr>
      </w:pPr>
      <w:r>
        <w:rPr>
          <w:sz w:val="24"/>
          <w:szCs w:val="24"/>
        </w:rPr>
        <w:t>экспертиза проектов муниципальных правовых актов в части, касающейся расходных обязательств поселка Теткино,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9"/>
        <w:numPr>
          <w:ilvl w:val="0"/>
          <w:numId w:val="2"/>
        </w:numPr>
        <w:shd w:val="clear" w:color="auto" w:fill="auto"/>
        <w:tabs>
          <w:tab w:val="left" w:pos="1074"/>
        </w:tabs>
        <w:ind w:firstLine="760"/>
        <w:rPr>
          <w:sz w:val="24"/>
          <w:szCs w:val="24"/>
        </w:rPr>
      </w:pPr>
      <w:r>
        <w:rPr>
          <w:sz w:val="24"/>
          <w:szCs w:val="24"/>
        </w:rPr>
        <w:t>анализ и мониторинг бюджетного процесса в поселке Теткино в том числе подготовка предложений по устранению выявленных отклонений в</w:t>
      </w:r>
      <w:r>
        <w:rPr>
          <w:rFonts w:hint="default"/>
          <w:sz w:val="24"/>
          <w:szCs w:val="24"/>
          <w:lang w:val="ru-RU"/>
        </w:rPr>
        <w:t xml:space="preserve"> бюджетном процессе и совершенствованию бюджетного законодательства Российской Федерации;</w:t>
      </w:r>
    </w:p>
    <w:p>
      <w:pPr>
        <w:pStyle w:val="9"/>
        <w:numPr>
          <w:ilvl w:val="0"/>
          <w:numId w:val="2"/>
        </w:numPr>
        <w:shd w:val="clear" w:color="auto" w:fill="auto"/>
        <w:tabs>
          <w:tab w:val="left" w:pos="1163"/>
        </w:tabs>
        <w:ind w:firstLine="760"/>
        <w:rPr>
          <w:sz w:val="24"/>
          <w:szCs w:val="24"/>
        </w:rPr>
      </w:pPr>
      <w:r>
        <w:rPr>
          <w:sz w:val="24"/>
          <w:szCs w:val="24"/>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Теткино Глушковского района и Главе поселка Теткино Глушковского района;</w:t>
      </w:r>
    </w:p>
    <w:p>
      <w:pPr>
        <w:pStyle w:val="9"/>
        <w:numPr>
          <w:ilvl w:val="0"/>
          <w:numId w:val="2"/>
        </w:numPr>
        <w:shd w:val="clear" w:color="auto" w:fill="auto"/>
        <w:tabs>
          <w:tab w:val="left" w:pos="1163"/>
        </w:tabs>
        <w:ind w:firstLine="760"/>
        <w:rPr>
          <w:sz w:val="24"/>
          <w:szCs w:val="24"/>
        </w:rPr>
      </w:pPr>
      <w:r>
        <w:rPr>
          <w:sz w:val="24"/>
          <w:szCs w:val="24"/>
        </w:rPr>
        <w:t>осуществление контроля за состоянием муниципального внутреннего и внешнего долга;</w:t>
      </w:r>
    </w:p>
    <w:p>
      <w:pPr>
        <w:pStyle w:val="9"/>
        <w:numPr>
          <w:ilvl w:val="0"/>
          <w:numId w:val="2"/>
        </w:numPr>
        <w:shd w:val="clear" w:color="auto" w:fill="auto"/>
        <w:tabs>
          <w:tab w:val="left" w:pos="1172"/>
        </w:tabs>
        <w:ind w:firstLine="760"/>
        <w:rPr>
          <w:sz w:val="24"/>
          <w:szCs w:val="24"/>
        </w:rPr>
      </w:pPr>
      <w:r>
        <w:rPr>
          <w:sz w:val="24"/>
          <w:szCs w:val="24"/>
        </w:rPr>
        <w:t>оценка реализуемости, рисков и результатов достижения целей социально-экономического развития поселка Теткино, предусмотренных документами стратегического планирования поселка Теткино, в пределах компетенции Ревизионной комиссии поселка Теткино Глушковского района;</w:t>
      </w:r>
    </w:p>
    <w:p>
      <w:pPr>
        <w:pStyle w:val="9"/>
        <w:numPr>
          <w:ilvl w:val="0"/>
          <w:numId w:val="2"/>
        </w:numPr>
        <w:shd w:val="clear" w:color="auto" w:fill="auto"/>
        <w:tabs>
          <w:tab w:val="left" w:pos="1163"/>
        </w:tabs>
        <w:ind w:firstLine="760"/>
        <w:rPr>
          <w:sz w:val="24"/>
          <w:szCs w:val="24"/>
        </w:rPr>
      </w:pPr>
      <w:r>
        <w:rPr>
          <w:sz w:val="24"/>
          <w:szCs w:val="24"/>
        </w:rPr>
        <w:t>участие в пределах полномочий в мероприятиях, направленных на противодействие коррупции;</w:t>
      </w:r>
    </w:p>
    <w:p>
      <w:pPr>
        <w:pStyle w:val="9"/>
        <w:numPr>
          <w:ilvl w:val="0"/>
          <w:numId w:val="2"/>
        </w:numPr>
        <w:shd w:val="clear" w:color="auto" w:fill="auto"/>
        <w:tabs>
          <w:tab w:val="left" w:pos="1163"/>
        </w:tabs>
        <w:ind w:firstLine="760"/>
        <w:rPr>
          <w:sz w:val="24"/>
          <w:szCs w:val="24"/>
        </w:rPr>
      </w:pPr>
      <w:r>
        <w:rPr>
          <w:sz w:val="24"/>
          <w:szCs w:val="24"/>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поселка Теткино Глушковского района.»;</w:t>
      </w:r>
    </w:p>
    <w:p>
      <w:pPr>
        <w:pStyle w:val="9"/>
        <w:numPr>
          <w:ilvl w:val="0"/>
          <w:numId w:val="0"/>
        </w:numPr>
        <w:shd w:val="clear" w:color="auto" w:fill="auto"/>
        <w:tabs>
          <w:tab w:val="left" w:pos="800"/>
        </w:tabs>
        <w:rPr>
          <w:sz w:val="24"/>
          <w:szCs w:val="24"/>
        </w:rPr>
      </w:pPr>
      <w:r>
        <w:rPr>
          <w:rFonts w:hint="default"/>
          <w:sz w:val="24"/>
          <w:szCs w:val="24"/>
          <w:lang w:val="ru-RU"/>
        </w:rPr>
        <w:tab/>
      </w:r>
      <w:r>
        <w:rPr>
          <w:rFonts w:hint="default"/>
          <w:sz w:val="24"/>
          <w:szCs w:val="24"/>
          <w:lang w:val="ru-RU"/>
        </w:rPr>
        <w:t xml:space="preserve">1.7. </w:t>
      </w:r>
      <w:r>
        <w:rPr>
          <w:sz w:val="24"/>
          <w:szCs w:val="24"/>
        </w:rPr>
        <w:t xml:space="preserve">в абзаце 2 части 5 статьи </w:t>
      </w:r>
      <w:r>
        <w:rPr>
          <w:b/>
          <w:bCs/>
          <w:sz w:val="24"/>
          <w:szCs w:val="24"/>
        </w:rPr>
        <w:t>38</w:t>
      </w:r>
      <w:r>
        <w:rPr>
          <w:sz w:val="24"/>
          <w:szCs w:val="24"/>
        </w:rPr>
        <w:t xml:space="preserve"> «Контрольно-счетный орган поселка Теткино» слова «и регламентом» заменить словами «и Регламентом»;</w:t>
      </w:r>
    </w:p>
    <w:p>
      <w:pPr>
        <w:pStyle w:val="9"/>
        <w:numPr>
          <w:ilvl w:val="0"/>
          <w:numId w:val="0"/>
        </w:numPr>
        <w:shd w:val="clear" w:color="auto" w:fill="auto"/>
        <w:tabs>
          <w:tab w:val="left" w:pos="800"/>
        </w:tabs>
        <w:spacing w:after="240"/>
        <w:rPr>
          <w:rFonts w:hint="default" w:eastAsiaTheme="minorHAnsi"/>
          <w:sz w:val="24"/>
          <w:szCs w:val="24"/>
          <w:lang w:val="ru-RU"/>
        </w:rPr>
      </w:pPr>
      <w:r>
        <w:rPr>
          <w:rFonts w:hint="default"/>
          <w:sz w:val="24"/>
          <w:szCs w:val="24"/>
          <w:lang w:val="ru-RU"/>
        </w:rPr>
        <w:tab/>
      </w:r>
      <w:r>
        <w:rPr>
          <w:rFonts w:hint="default"/>
          <w:sz w:val="24"/>
          <w:szCs w:val="24"/>
          <w:lang w:val="ru-RU"/>
        </w:rPr>
        <w:t xml:space="preserve">1.8. </w:t>
      </w:r>
      <w:r>
        <w:rPr>
          <w:sz w:val="24"/>
          <w:szCs w:val="24"/>
        </w:rPr>
        <w:t xml:space="preserve">в наименовании статьи </w:t>
      </w:r>
      <w:r>
        <w:rPr>
          <w:b/>
          <w:bCs/>
          <w:sz w:val="24"/>
          <w:szCs w:val="24"/>
        </w:rPr>
        <w:t xml:space="preserve">59 </w:t>
      </w:r>
      <w:r>
        <w:rPr>
          <w:sz w:val="24"/>
          <w:szCs w:val="24"/>
        </w:rPr>
        <w:t>«Приведение нормативных правовых актов органов местного самоуправления в соответствие с настоящим Уставом» слова «органов местного самоуправления» заменить словами «органов местного самоуправления поселка Теткино».</w:t>
      </w:r>
    </w:p>
    <w:p>
      <w:pPr>
        <w:numPr>
          <w:ilvl w:val="0"/>
          <w:numId w:val="1"/>
        </w:numPr>
        <w:tabs>
          <w:tab w:val="left" w:pos="2366"/>
        </w:tabs>
        <w:ind w:left="360"/>
        <w:jc w:val="both"/>
        <w:rPr>
          <w:rStyle w:val="4"/>
          <w:i w:val="0"/>
          <w:sz w:val="24"/>
          <w:szCs w:val="24"/>
        </w:rPr>
      </w:pPr>
      <w:r>
        <w:rPr>
          <w:rStyle w:val="4"/>
          <w:i w:val="0"/>
          <w:sz w:val="24"/>
          <w:szCs w:val="24"/>
        </w:rPr>
        <w:t>Главе поселка Теткино Глушковского района направить настоящее Решение в Управление Минюста России по Курской области в установленном федеральном законе порядке.</w:t>
      </w:r>
    </w:p>
    <w:p>
      <w:pPr>
        <w:tabs>
          <w:tab w:val="left" w:pos="2366"/>
        </w:tabs>
        <w:jc w:val="both"/>
        <w:rPr>
          <w:sz w:val="24"/>
          <w:szCs w:val="24"/>
        </w:rPr>
      </w:pPr>
      <w:r>
        <w:rPr>
          <w:sz w:val="24"/>
          <w:szCs w:val="24"/>
        </w:rPr>
        <w:t>3. Обнародовать настоящее решение после государственной регистрации на пяти информационных стендах, расположенных:</w:t>
      </w:r>
    </w:p>
    <w:p>
      <w:pPr>
        <w:tabs>
          <w:tab w:val="left" w:pos="2366"/>
        </w:tabs>
        <w:ind w:left="720"/>
        <w:jc w:val="both"/>
        <w:rPr>
          <w:sz w:val="24"/>
          <w:szCs w:val="24"/>
        </w:rPr>
      </w:pPr>
      <w:r>
        <w:rPr>
          <w:sz w:val="24"/>
          <w:szCs w:val="24"/>
        </w:rPr>
        <w:t>1-й – информационный стенд у здания Администрации поселка Теткино;</w:t>
      </w:r>
    </w:p>
    <w:p>
      <w:pPr>
        <w:tabs>
          <w:tab w:val="left" w:pos="2366"/>
        </w:tabs>
        <w:ind w:left="720"/>
        <w:jc w:val="both"/>
        <w:rPr>
          <w:sz w:val="24"/>
          <w:szCs w:val="24"/>
        </w:rPr>
      </w:pPr>
      <w:r>
        <w:rPr>
          <w:sz w:val="24"/>
          <w:szCs w:val="24"/>
        </w:rPr>
        <w:t>2-й – на информационном стенде на перекрестке ул. Кирова и Первомайская;</w:t>
      </w:r>
    </w:p>
    <w:p>
      <w:pPr>
        <w:tabs>
          <w:tab w:val="left" w:pos="2366"/>
        </w:tabs>
        <w:ind w:left="720"/>
        <w:jc w:val="both"/>
        <w:rPr>
          <w:sz w:val="24"/>
          <w:szCs w:val="24"/>
        </w:rPr>
      </w:pPr>
      <w:r>
        <w:rPr>
          <w:sz w:val="24"/>
          <w:szCs w:val="24"/>
        </w:rPr>
        <w:t>3-й – на информационном стенде около сквера поселка Теткино;</w:t>
      </w:r>
    </w:p>
    <w:p>
      <w:pPr>
        <w:tabs>
          <w:tab w:val="left" w:pos="2366"/>
        </w:tabs>
        <w:ind w:left="720"/>
        <w:jc w:val="both"/>
        <w:rPr>
          <w:sz w:val="24"/>
          <w:szCs w:val="24"/>
        </w:rPr>
      </w:pPr>
      <w:r>
        <w:rPr>
          <w:sz w:val="24"/>
          <w:szCs w:val="24"/>
        </w:rPr>
        <w:t>4-й- на информационном стенде на перекрестке ул. Фрунзе и ул. Пристанционная;</w:t>
      </w:r>
    </w:p>
    <w:p>
      <w:pPr>
        <w:tabs>
          <w:tab w:val="left" w:pos="426"/>
          <w:tab w:val="left" w:pos="2366"/>
        </w:tabs>
        <w:ind w:left="284" w:firstLine="142"/>
        <w:jc w:val="both"/>
        <w:rPr>
          <w:sz w:val="24"/>
          <w:szCs w:val="24"/>
        </w:rPr>
      </w:pPr>
      <w:r>
        <w:rPr>
          <w:sz w:val="24"/>
          <w:szCs w:val="24"/>
        </w:rPr>
        <w:t xml:space="preserve">    5- й –на информационном стенде на улице Чапаева. </w:t>
      </w:r>
    </w:p>
    <w:p>
      <w:pPr>
        <w:tabs>
          <w:tab w:val="left" w:pos="426"/>
          <w:tab w:val="left" w:pos="2366"/>
        </w:tabs>
        <w:ind w:left="284" w:firstLine="425"/>
        <w:jc w:val="both"/>
        <w:rPr>
          <w:sz w:val="24"/>
          <w:szCs w:val="24"/>
        </w:rPr>
      </w:pPr>
      <w:r>
        <w:rPr>
          <w:sz w:val="24"/>
          <w:szCs w:val="24"/>
        </w:rPr>
        <w:t>и разместить на официальном сайте муниципального образования в сети Интернет.</w:t>
      </w:r>
    </w:p>
    <w:p>
      <w:pPr>
        <w:tabs>
          <w:tab w:val="left" w:pos="2366"/>
        </w:tabs>
        <w:jc w:val="both"/>
        <w:rPr>
          <w:sz w:val="24"/>
          <w:szCs w:val="24"/>
        </w:rPr>
      </w:pPr>
      <w:r>
        <w:rPr>
          <w:sz w:val="24"/>
          <w:szCs w:val="24"/>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 дня подписания настоящего Решения.</w:t>
      </w:r>
    </w:p>
    <w:p>
      <w:pPr>
        <w:tabs>
          <w:tab w:val="left" w:pos="2366"/>
        </w:tabs>
        <w:jc w:val="both"/>
        <w:rPr>
          <w:sz w:val="24"/>
          <w:szCs w:val="24"/>
        </w:rPr>
      </w:pPr>
    </w:p>
    <w:p>
      <w:pPr>
        <w:tabs>
          <w:tab w:val="left" w:pos="2366"/>
        </w:tabs>
        <w:jc w:val="both"/>
        <w:rPr>
          <w:sz w:val="24"/>
          <w:szCs w:val="24"/>
        </w:rPr>
      </w:pPr>
    </w:p>
    <w:p>
      <w:pPr>
        <w:tabs>
          <w:tab w:val="left" w:pos="2366"/>
        </w:tabs>
        <w:jc w:val="both"/>
        <w:rPr>
          <w:sz w:val="24"/>
          <w:szCs w:val="24"/>
        </w:rPr>
      </w:pPr>
      <w:bookmarkStart w:id="0" w:name="_GoBack"/>
      <w:bookmarkEnd w:id="0"/>
    </w:p>
    <w:p>
      <w:pPr>
        <w:tabs>
          <w:tab w:val="left" w:pos="2366"/>
        </w:tabs>
        <w:jc w:val="both"/>
        <w:rPr>
          <w:b/>
          <w:bCs/>
          <w:sz w:val="24"/>
          <w:szCs w:val="24"/>
        </w:rPr>
      </w:pPr>
      <w:r>
        <w:rPr>
          <w:b/>
          <w:bCs/>
          <w:sz w:val="24"/>
          <w:szCs w:val="24"/>
        </w:rPr>
        <w:t>Председатель Собрания депутатов</w:t>
      </w:r>
    </w:p>
    <w:p>
      <w:pPr>
        <w:tabs>
          <w:tab w:val="left" w:pos="2366"/>
        </w:tabs>
        <w:jc w:val="both"/>
        <w:rPr>
          <w:b/>
          <w:bCs/>
          <w:sz w:val="24"/>
          <w:szCs w:val="24"/>
        </w:rPr>
      </w:pPr>
      <w:r>
        <w:rPr>
          <w:b/>
          <w:bCs/>
          <w:sz w:val="24"/>
          <w:szCs w:val="24"/>
        </w:rPr>
        <w:t>поселка Теткино Глушковского района                                А.Г. Петраков</w:t>
      </w:r>
    </w:p>
    <w:p>
      <w:pPr>
        <w:tabs>
          <w:tab w:val="left" w:pos="2366"/>
        </w:tabs>
        <w:jc w:val="both"/>
        <w:rPr>
          <w:b/>
          <w:bCs/>
          <w:sz w:val="24"/>
          <w:szCs w:val="24"/>
        </w:rPr>
      </w:pPr>
    </w:p>
    <w:p>
      <w:pPr>
        <w:tabs>
          <w:tab w:val="left" w:pos="2366"/>
        </w:tabs>
        <w:jc w:val="both"/>
        <w:rPr>
          <w:b/>
          <w:bCs/>
          <w:sz w:val="24"/>
          <w:szCs w:val="24"/>
        </w:rPr>
      </w:pPr>
      <w:r>
        <w:rPr>
          <w:b/>
          <w:bCs/>
          <w:sz w:val="24"/>
          <w:szCs w:val="24"/>
        </w:rPr>
        <w:t>Глав</w:t>
      </w:r>
      <w:r>
        <w:rPr>
          <w:b/>
          <w:bCs/>
          <w:sz w:val="24"/>
          <w:szCs w:val="24"/>
          <w:lang w:val="ru-RU"/>
        </w:rPr>
        <w:t>а</w:t>
      </w:r>
      <w:r>
        <w:rPr>
          <w:b/>
          <w:bCs/>
          <w:sz w:val="24"/>
          <w:szCs w:val="24"/>
        </w:rPr>
        <w:t xml:space="preserve"> поселка Теткино</w:t>
      </w:r>
    </w:p>
    <w:p>
      <w:pPr>
        <w:tabs>
          <w:tab w:val="left" w:pos="2366"/>
        </w:tabs>
        <w:jc w:val="both"/>
        <w:rPr>
          <w:rFonts w:hint="default"/>
          <w:b/>
          <w:bCs/>
          <w:sz w:val="24"/>
          <w:szCs w:val="24"/>
          <w:lang w:val="ru-RU"/>
        </w:rPr>
      </w:pPr>
      <w:r>
        <w:rPr>
          <w:b/>
          <w:bCs/>
          <w:sz w:val="24"/>
          <w:szCs w:val="24"/>
        </w:rPr>
        <w:t xml:space="preserve">Глушковского района                                                             </w:t>
      </w:r>
      <w:r>
        <w:rPr>
          <w:b/>
          <w:bCs/>
          <w:sz w:val="24"/>
          <w:szCs w:val="24"/>
          <w:lang w:val="ru-RU"/>
        </w:rPr>
        <w:t>Г</w:t>
      </w:r>
      <w:r>
        <w:rPr>
          <w:rFonts w:hint="default"/>
          <w:b/>
          <w:bCs/>
          <w:sz w:val="24"/>
          <w:szCs w:val="24"/>
          <w:lang w:val="ru-RU"/>
        </w:rPr>
        <w:t>.И. Градинар</w:t>
      </w:r>
    </w:p>
    <w:p>
      <w:pPr>
        <w:tabs>
          <w:tab w:val="left" w:pos="2366"/>
        </w:tabs>
        <w:rPr>
          <w:b/>
          <w:bCs/>
          <w:sz w:val="24"/>
          <w:szCs w:val="24"/>
        </w:rPr>
      </w:pPr>
    </w:p>
    <w:p>
      <w:pPr>
        <w:jc w:val="center"/>
        <w:rPr>
          <w:b/>
          <w:bCs/>
          <w:sz w:val="24"/>
          <w:szCs w:val="24"/>
        </w:rPr>
      </w:pPr>
    </w:p>
    <w:p>
      <w:pPr>
        <w:jc w:val="center"/>
        <w:rPr>
          <w:b/>
          <w:bCs/>
          <w:sz w:val="24"/>
          <w:szCs w:val="24"/>
        </w:rPr>
      </w:pPr>
    </w:p>
    <w:p>
      <w:pPr>
        <w:jc w:val="center"/>
        <w:rPr>
          <w:b/>
          <w:sz w:val="24"/>
          <w:szCs w:val="24"/>
        </w:rPr>
      </w:pPr>
    </w:p>
    <w:p>
      <w:pPr>
        <w:rPr>
          <w:b/>
          <w:sz w:val="24"/>
          <w:szCs w:val="24"/>
        </w:rPr>
      </w:pPr>
    </w:p>
    <w:p>
      <w:pPr>
        <w:rPr>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13C4F"/>
    <w:multiLevelType w:val="multilevel"/>
    <w:tmpl w:val="2ED13C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9B2891"/>
    <w:multiLevelType w:val="multilevel"/>
    <w:tmpl w:val="5A9B289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D9"/>
    <w:rsid w:val="000207FA"/>
    <w:rsid w:val="000352D5"/>
    <w:rsid w:val="000402FE"/>
    <w:rsid w:val="00054C29"/>
    <w:rsid w:val="00065BFF"/>
    <w:rsid w:val="00070F3C"/>
    <w:rsid w:val="000743DD"/>
    <w:rsid w:val="00074B8C"/>
    <w:rsid w:val="00076FC4"/>
    <w:rsid w:val="0008101C"/>
    <w:rsid w:val="00092103"/>
    <w:rsid w:val="000A65D8"/>
    <w:rsid w:val="000B0333"/>
    <w:rsid w:val="000C5919"/>
    <w:rsid w:val="000D15E7"/>
    <w:rsid w:val="000E3430"/>
    <w:rsid w:val="000E5ED9"/>
    <w:rsid w:val="000F2914"/>
    <w:rsid w:val="000F7703"/>
    <w:rsid w:val="0010766D"/>
    <w:rsid w:val="0011753A"/>
    <w:rsid w:val="001269CD"/>
    <w:rsid w:val="00132808"/>
    <w:rsid w:val="00174F74"/>
    <w:rsid w:val="001A143A"/>
    <w:rsid w:val="001A7B16"/>
    <w:rsid w:val="001D4163"/>
    <w:rsid w:val="00206D47"/>
    <w:rsid w:val="0022371A"/>
    <w:rsid w:val="002277AA"/>
    <w:rsid w:val="002540F9"/>
    <w:rsid w:val="002900FF"/>
    <w:rsid w:val="002D2416"/>
    <w:rsid w:val="002D434C"/>
    <w:rsid w:val="003022DB"/>
    <w:rsid w:val="00302E85"/>
    <w:rsid w:val="00321957"/>
    <w:rsid w:val="003269EC"/>
    <w:rsid w:val="00331E4B"/>
    <w:rsid w:val="00331F30"/>
    <w:rsid w:val="0033369C"/>
    <w:rsid w:val="00336324"/>
    <w:rsid w:val="0034260C"/>
    <w:rsid w:val="00360FF6"/>
    <w:rsid w:val="003B228D"/>
    <w:rsid w:val="003B6914"/>
    <w:rsid w:val="003D17EA"/>
    <w:rsid w:val="003D54D2"/>
    <w:rsid w:val="003F7EDF"/>
    <w:rsid w:val="004102FE"/>
    <w:rsid w:val="00417948"/>
    <w:rsid w:val="00420CF6"/>
    <w:rsid w:val="00423B99"/>
    <w:rsid w:val="004416BB"/>
    <w:rsid w:val="00453DAA"/>
    <w:rsid w:val="00455DFF"/>
    <w:rsid w:val="004E265A"/>
    <w:rsid w:val="004F76F3"/>
    <w:rsid w:val="00523F89"/>
    <w:rsid w:val="00537923"/>
    <w:rsid w:val="0054624A"/>
    <w:rsid w:val="00546CED"/>
    <w:rsid w:val="00553D0D"/>
    <w:rsid w:val="0055657A"/>
    <w:rsid w:val="005740BE"/>
    <w:rsid w:val="00576B53"/>
    <w:rsid w:val="00596D07"/>
    <w:rsid w:val="005A579C"/>
    <w:rsid w:val="005C0D17"/>
    <w:rsid w:val="005D4903"/>
    <w:rsid w:val="005D5FD8"/>
    <w:rsid w:val="005E0600"/>
    <w:rsid w:val="005F37D8"/>
    <w:rsid w:val="00600E82"/>
    <w:rsid w:val="00615130"/>
    <w:rsid w:val="0062574B"/>
    <w:rsid w:val="00672C16"/>
    <w:rsid w:val="0069067B"/>
    <w:rsid w:val="006936BB"/>
    <w:rsid w:val="006A1D29"/>
    <w:rsid w:val="006B7AD9"/>
    <w:rsid w:val="006D4492"/>
    <w:rsid w:val="006D52E2"/>
    <w:rsid w:val="006D721E"/>
    <w:rsid w:val="006E1538"/>
    <w:rsid w:val="006F1D57"/>
    <w:rsid w:val="006F333E"/>
    <w:rsid w:val="0070555E"/>
    <w:rsid w:val="00715430"/>
    <w:rsid w:val="007263EF"/>
    <w:rsid w:val="00730D07"/>
    <w:rsid w:val="00730D6C"/>
    <w:rsid w:val="00755451"/>
    <w:rsid w:val="00761387"/>
    <w:rsid w:val="007638E7"/>
    <w:rsid w:val="0077680D"/>
    <w:rsid w:val="00797E44"/>
    <w:rsid w:val="007A20A6"/>
    <w:rsid w:val="007A3737"/>
    <w:rsid w:val="007B0558"/>
    <w:rsid w:val="007B52A7"/>
    <w:rsid w:val="007C41BB"/>
    <w:rsid w:val="007D0DB6"/>
    <w:rsid w:val="007D26C8"/>
    <w:rsid w:val="007E580B"/>
    <w:rsid w:val="007F3DCF"/>
    <w:rsid w:val="0080461D"/>
    <w:rsid w:val="00805B99"/>
    <w:rsid w:val="0084035F"/>
    <w:rsid w:val="00840DA6"/>
    <w:rsid w:val="008419CF"/>
    <w:rsid w:val="0084561C"/>
    <w:rsid w:val="0087021F"/>
    <w:rsid w:val="00885BDD"/>
    <w:rsid w:val="00890F73"/>
    <w:rsid w:val="008A057D"/>
    <w:rsid w:val="008A1687"/>
    <w:rsid w:val="008B147B"/>
    <w:rsid w:val="008C04D0"/>
    <w:rsid w:val="008D4D54"/>
    <w:rsid w:val="008E1935"/>
    <w:rsid w:val="008E75D8"/>
    <w:rsid w:val="008F36B4"/>
    <w:rsid w:val="00907BA9"/>
    <w:rsid w:val="009210E8"/>
    <w:rsid w:val="009213C7"/>
    <w:rsid w:val="0093352B"/>
    <w:rsid w:val="009349F8"/>
    <w:rsid w:val="009410E6"/>
    <w:rsid w:val="00956690"/>
    <w:rsid w:val="00966179"/>
    <w:rsid w:val="00972BA7"/>
    <w:rsid w:val="009949C3"/>
    <w:rsid w:val="009B4E86"/>
    <w:rsid w:val="009D0F58"/>
    <w:rsid w:val="009D42BA"/>
    <w:rsid w:val="009F35A7"/>
    <w:rsid w:val="00A0609B"/>
    <w:rsid w:val="00A10ED3"/>
    <w:rsid w:val="00A25F7C"/>
    <w:rsid w:val="00A273E0"/>
    <w:rsid w:val="00A370A6"/>
    <w:rsid w:val="00A46963"/>
    <w:rsid w:val="00A77D09"/>
    <w:rsid w:val="00A80355"/>
    <w:rsid w:val="00A80A91"/>
    <w:rsid w:val="00A80D5D"/>
    <w:rsid w:val="00A80EB5"/>
    <w:rsid w:val="00A82793"/>
    <w:rsid w:val="00A9041D"/>
    <w:rsid w:val="00A9735B"/>
    <w:rsid w:val="00AA1CF1"/>
    <w:rsid w:val="00AB4710"/>
    <w:rsid w:val="00AD0973"/>
    <w:rsid w:val="00AE4541"/>
    <w:rsid w:val="00AE56D3"/>
    <w:rsid w:val="00B114DC"/>
    <w:rsid w:val="00B12585"/>
    <w:rsid w:val="00B47399"/>
    <w:rsid w:val="00B51D05"/>
    <w:rsid w:val="00B64DA7"/>
    <w:rsid w:val="00B739ED"/>
    <w:rsid w:val="00BA7899"/>
    <w:rsid w:val="00BB12DF"/>
    <w:rsid w:val="00BB4A6B"/>
    <w:rsid w:val="00BE48C2"/>
    <w:rsid w:val="00BF4533"/>
    <w:rsid w:val="00C01FE4"/>
    <w:rsid w:val="00C11718"/>
    <w:rsid w:val="00C36F8B"/>
    <w:rsid w:val="00C516FA"/>
    <w:rsid w:val="00C5744F"/>
    <w:rsid w:val="00C579CD"/>
    <w:rsid w:val="00C72C38"/>
    <w:rsid w:val="00C8561D"/>
    <w:rsid w:val="00CC19F6"/>
    <w:rsid w:val="00CF0FB7"/>
    <w:rsid w:val="00CF0FC1"/>
    <w:rsid w:val="00CF2EFD"/>
    <w:rsid w:val="00CF3D59"/>
    <w:rsid w:val="00D10CEC"/>
    <w:rsid w:val="00D14E64"/>
    <w:rsid w:val="00D30193"/>
    <w:rsid w:val="00D4513E"/>
    <w:rsid w:val="00D736EB"/>
    <w:rsid w:val="00D80751"/>
    <w:rsid w:val="00D9378A"/>
    <w:rsid w:val="00DA32BA"/>
    <w:rsid w:val="00DB65A2"/>
    <w:rsid w:val="00DC1B27"/>
    <w:rsid w:val="00DD1C3F"/>
    <w:rsid w:val="00DD7857"/>
    <w:rsid w:val="00DE148C"/>
    <w:rsid w:val="00DF4003"/>
    <w:rsid w:val="00E00D01"/>
    <w:rsid w:val="00E31FB8"/>
    <w:rsid w:val="00E5748B"/>
    <w:rsid w:val="00E57682"/>
    <w:rsid w:val="00E849D4"/>
    <w:rsid w:val="00E960BB"/>
    <w:rsid w:val="00EA00C3"/>
    <w:rsid w:val="00EB1E36"/>
    <w:rsid w:val="00EC20EA"/>
    <w:rsid w:val="00EE0971"/>
    <w:rsid w:val="00EE0F79"/>
    <w:rsid w:val="00EF5969"/>
    <w:rsid w:val="00F10C1D"/>
    <w:rsid w:val="00F34713"/>
    <w:rsid w:val="00F3652E"/>
    <w:rsid w:val="00F40ADC"/>
    <w:rsid w:val="00F42C9F"/>
    <w:rsid w:val="00F43319"/>
    <w:rsid w:val="00F5380B"/>
    <w:rsid w:val="00F66D0F"/>
    <w:rsid w:val="00F71ABB"/>
    <w:rsid w:val="00F8070D"/>
    <w:rsid w:val="00F820B6"/>
    <w:rsid w:val="00F87FCD"/>
    <w:rsid w:val="00FA26B1"/>
    <w:rsid w:val="00FA589A"/>
    <w:rsid w:val="00FB0223"/>
    <w:rsid w:val="00FB3864"/>
    <w:rsid w:val="00FB5EC9"/>
    <w:rsid w:val="00FD6B5D"/>
    <w:rsid w:val="00FE27F3"/>
    <w:rsid w:val="00FE2E19"/>
    <w:rsid w:val="2408411F"/>
    <w:rsid w:val="45745DBC"/>
    <w:rsid w:val="48206AA1"/>
    <w:rsid w:val="604C42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Balloon Text"/>
    <w:basedOn w:val="1"/>
    <w:link w:val="8"/>
    <w:semiHidden/>
    <w:unhideWhenUsed/>
    <w:qFormat/>
    <w:uiPriority w:val="99"/>
    <w:rPr>
      <w:rFonts w:ascii="Segoe UI" w:hAnsi="Segoe UI" w:cs="Segoe UI"/>
      <w:sz w:val="18"/>
      <w:szCs w:val="18"/>
    </w:rPr>
  </w:style>
  <w:style w:type="paragraph" w:styleId="7">
    <w:name w:val="List Paragraph"/>
    <w:basedOn w:val="1"/>
    <w:qFormat/>
    <w:uiPriority w:val="34"/>
    <w:pPr>
      <w:ind w:left="720"/>
      <w:contextualSpacing/>
    </w:pPr>
  </w:style>
  <w:style w:type="character" w:customStyle="1" w:styleId="8">
    <w:name w:val="Текст выноски Знак"/>
    <w:basedOn w:val="2"/>
    <w:link w:val="6"/>
    <w:semiHidden/>
    <w:qFormat/>
    <w:uiPriority w:val="99"/>
    <w:rPr>
      <w:rFonts w:ascii="Segoe UI" w:hAnsi="Segoe UI" w:eastAsia="Times New Roman" w:cs="Segoe UI"/>
      <w:sz w:val="18"/>
      <w:szCs w:val="18"/>
      <w:lang w:eastAsia="ru-RU"/>
    </w:rPr>
  </w:style>
  <w:style w:type="paragraph" w:customStyle="1" w:styleId="9">
    <w:name w:val="Основной текст (2)2"/>
    <w:basedOn w:val="1"/>
    <w:link w:val="11"/>
    <w:uiPriority w:val="0"/>
    <w:pPr>
      <w:shd w:val="clear" w:color="auto" w:fill="FFFFFF"/>
      <w:spacing w:line="298" w:lineRule="exact"/>
      <w:jc w:val="both"/>
    </w:pPr>
    <w:rPr>
      <w:rFonts w:ascii="Times New Roman" w:hAnsi="Times New Roman" w:eastAsia="Times New Roman" w:cs="Times New Roman"/>
      <w:sz w:val="26"/>
      <w:szCs w:val="26"/>
    </w:rPr>
  </w:style>
  <w:style w:type="character" w:customStyle="1" w:styleId="10">
    <w:name w:val="Основной текст (2) + Полужирный1"/>
    <w:basedOn w:val="11"/>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1">
    <w:name w:val="Основной текст (2)_"/>
    <w:basedOn w:val="2"/>
    <w:link w:val="9"/>
    <w:qFormat/>
    <w:uiPriority w:val="0"/>
    <w:rPr>
      <w:rFonts w:ascii="Times New Roman" w:hAnsi="Times New Roman" w:eastAsia="Times New Roman" w:cs="Times New Roman"/>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A485-1DF6-4E81-BD69-AC2D5D24C6D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1116</Words>
  <Characters>6364</Characters>
  <Lines>53</Lines>
  <Paragraphs>14</Paragraphs>
  <TotalTime>27</TotalTime>
  <ScaleCrop>false</ScaleCrop>
  <LinksUpToDate>false</LinksUpToDate>
  <CharactersWithSpaces>7466</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2018-06-19T12:47:00Z</dcterms:created>
  <dc:creator>Юрист</dc:creator>
  <cp:lastModifiedBy>user</cp:lastModifiedBy>
  <cp:lastPrinted>2022-03-18T07:36:00Z</cp:lastPrinted>
  <dcterms:modified xsi:type="dcterms:W3CDTF">2022-05-04T08:01:10Z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F7FFEC323AF04E0AA151AF4BD7CDB99A</vt:lpwstr>
  </property>
</Properties>
</file>