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-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 к Решению № 1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53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</w:p>
    <w:p>
      <w:pPr>
        <w:spacing w:after="0" w:line="240" w:lineRule="auto"/>
        <w:ind w:left="-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09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.2022 года </w:t>
      </w:r>
    </w:p>
    <w:p>
      <w:pPr>
        <w:spacing w:after="0" w:line="240" w:lineRule="auto"/>
        <w:ind w:left="-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депутатов поселка Теткино Глушковского района</w:t>
      </w:r>
    </w:p>
    <w:p>
      <w:pPr>
        <w:spacing w:before="100" w:beforeAutospacing="1" w:after="100" w:afterAutospacing="1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Объявление (информация)</w:t>
      </w:r>
    </w:p>
    <w:p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конкурса</w:t>
      </w:r>
    </w:p>
    <w:p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left="-426" w:leftChars="0" w:firstLine="426" w:firstLineChars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Собрание депутатов поселка Теткино Глушковского района объявляет конкурс по отбору кандидатур на должность Главы поселка Теткино Глушковского района.</w:t>
      </w:r>
    </w:p>
    <w:p>
      <w:pPr>
        <w:spacing w:after="0" w:line="240" w:lineRule="auto"/>
        <w:ind w:left="-426" w:firstLine="1134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Конкурс проводится в соответствии с условиями, определенными порядком проведения конкурса по отбору кандидатур на должность Главы поселка Теткино Глушковского района Курской области, утвержденным решением Собрания депутатов поселка Теткино Глушковского района от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05 августа</w:t>
      </w:r>
      <w:r>
        <w:rPr>
          <w:rFonts w:hint="default" w:ascii="Times New Roman" w:hAnsi="Times New Roman" w:cs="Times New Roman"/>
          <w:sz w:val="21"/>
          <w:szCs w:val="21"/>
        </w:rPr>
        <w:t xml:space="preserve"> 20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22</w:t>
      </w:r>
      <w:r>
        <w:rPr>
          <w:rFonts w:hint="default" w:ascii="Times New Roman" w:hAnsi="Times New Roman" w:cs="Times New Roman"/>
          <w:sz w:val="21"/>
          <w:szCs w:val="21"/>
        </w:rPr>
        <w:t xml:space="preserve"> г. №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150</w:t>
      </w:r>
      <w:r>
        <w:rPr>
          <w:rFonts w:hint="default" w:ascii="Times New Roman" w:hAnsi="Times New Roman" w:cs="Times New Roman"/>
          <w:sz w:val="21"/>
          <w:szCs w:val="21"/>
          <w:highlight w:val="none"/>
        </w:rPr>
        <w:t>,</w:t>
      </w:r>
      <w:r>
        <w:rPr>
          <w:rFonts w:hint="default" w:ascii="Times New Roman" w:hAnsi="Times New Roman" w:cs="Times New Roman"/>
          <w:sz w:val="21"/>
          <w:szCs w:val="21"/>
        </w:rPr>
        <w:t xml:space="preserve"> обнародованным на информационных стендах и размещенным на официальном сайте Администрации поселка Теткино в сети Интернет.</w:t>
      </w:r>
    </w:p>
    <w:p>
      <w:pPr>
        <w:spacing w:after="0" w:line="240" w:lineRule="auto"/>
        <w:ind w:left="-426" w:firstLine="1134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Дата проведения конкурса: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20 сентября</w:t>
      </w:r>
      <w:r>
        <w:rPr>
          <w:rFonts w:hint="default" w:ascii="Times New Roman" w:hAnsi="Times New Roman" w:cs="Times New Roman"/>
          <w:sz w:val="21"/>
          <w:szCs w:val="21"/>
        </w:rPr>
        <w:t xml:space="preserve">  2022 г.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Время проведения конкурса: 14 часов.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Место проведения конкурса: здание администрации поселка Теткино Глушковского района: 307490, Курская область, Глушковский район, поселок Теткино, ул. Бочарникова, д. 4.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Срок приема документов: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дата начала приема документов: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 xml:space="preserve">13 августа </w:t>
      </w:r>
      <w:r>
        <w:rPr>
          <w:rFonts w:hint="default" w:ascii="Times New Roman" w:hAnsi="Times New Roman" w:cs="Times New Roman"/>
          <w:sz w:val="21"/>
          <w:szCs w:val="21"/>
        </w:rPr>
        <w:t xml:space="preserve"> 2022 года в 9 часов 00 мин.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дата окончания приема документов: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16 сентября</w:t>
      </w:r>
      <w:r>
        <w:rPr>
          <w:rFonts w:hint="default" w:ascii="Times New Roman" w:hAnsi="Times New Roman" w:cs="Times New Roman"/>
          <w:sz w:val="21"/>
          <w:szCs w:val="21"/>
        </w:rPr>
        <w:t xml:space="preserve">  2022 года до 18 часов 00 мин.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Место и время приема документов</w:t>
      </w:r>
      <w:r>
        <w:rPr>
          <w:rFonts w:hint="default" w:ascii="Times New Roman" w:hAnsi="Times New Roman" w:cs="Times New Roman"/>
          <w:sz w:val="21"/>
          <w:szCs w:val="21"/>
          <w:highlight w:val="none"/>
        </w:rPr>
        <w:t xml:space="preserve"> конкурсной комиссией: </w:t>
      </w:r>
      <w:r>
        <w:rPr>
          <w:rFonts w:hint="default" w:ascii="Times New Roman" w:hAnsi="Times New Roman" w:cs="Times New Roman"/>
          <w:sz w:val="21"/>
          <w:szCs w:val="21"/>
        </w:rPr>
        <w:t>Администрация поселка Теткино Глушковского района, понедельник-пятница с 9 часов 00 минут до 18 часов 00 минут, суббота воскресенье с 9 часов 00 минут до 13 часов 00 минут.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leftChars="0" w:firstLine="426" w:firstLineChars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Для участия в конкурсе гражданин представляет следующие документы: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1)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заявление установленной формы;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2)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собственноручно заполненную и подписанную анкету установленной формы;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3)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паспорт гражданина Российской Федерации и его копию;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4)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две цветные фотографии размером 3x4;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5)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6)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7) страховое свидетельство обязательного пенсионного страхования и его копию;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9) документы воинского учета - для военнообязанных, и их копию;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10) документы, подтверждающие выполнение гражданином обязанности по предоставлению Губернатору Курской области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своей супруги (супруга) и несовершеннолетних детей в соответствии с частью 4.2 статьи 12.1 Федерального закона от 25 декабря 2008 года №273-ФЗ «О противодействии коррупции». Сведения о доходах, расходах, об имуществе и обязательствах имущественного характера представляется по форме 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заполненной с использованием  специального программного обеспечения «Справки БК»,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«Интернет»; 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sz w:val="21"/>
          <w:szCs w:val="21"/>
          <w:highlight w:val="none"/>
          <w:lang w:val="ru-RU"/>
        </w:rPr>
        <w:t xml:space="preserve">11) </w:t>
      </w:r>
      <w:r>
        <w:rPr>
          <w:rFonts w:hint="default" w:ascii="Times New Roman" w:hAnsi="Times New Roman" w:cs="Times New Roman"/>
          <w:sz w:val="21"/>
          <w:szCs w:val="21"/>
          <w:highlight w:val="none"/>
        </w:rPr>
        <w:t>сведения о своих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инструментах, а также сведения о таких счетах (вкладах), наличных денежных средствах и ценностях в иностранных банках, расположенных за пределами территории Российской Федерации, и (или) иностранных финансовых инструментах своих супруг (супругов) и несовершеннолетних детей в соответствии с частью 2 статьи 4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2</w:t>
      </w:r>
      <w:r>
        <w:rPr>
          <w:rFonts w:hint="default" w:ascii="Times New Roman" w:hAnsi="Times New Roman" w:cs="Times New Roman"/>
          <w:sz w:val="21"/>
          <w:szCs w:val="21"/>
        </w:rPr>
        <w:t>) письменное согласие на обработку персональных данных;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3</w:t>
      </w:r>
      <w:r>
        <w:rPr>
          <w:rFonts w:hint="default" w:ascii="Times New Roman" w:hAnsi="Times New Roman" w:cs="Times New Roman"/>
          <w:sz w:val="21"/>
          <w:szCs w:val="21"/>
        </w:rPr>
        <w:t>) заключение медицинского учреждения о наличии (отсутствии) заболевания, препятствующего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поступлению на государственную гражданскую службу Российской Федерации и муниципальную службу или ее прохождению по форме №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001-ГС/у, утвержденной Приказом Минздравсоцразвития РФ от 14.12.2009 года № 984н;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ru-RU"/>
        </w:rPr>
        <w:t xml:space="preserve">14) </w:t>
      </w:r>
      <w:r>
        <w:rPr>
          <w:rFonts w:hint="default" w:ascii="Times New Roman" w:hAnsi="Times New Roman" w:cs="Times New Roman"/>
          <w:sz w:val="21"/>
          <w:szCs w:val="21"/>
        </w:rPr>
        <w:t>документ подтверждающий наличие (отсутствие) судимости;</w:t>
      </w:r>
    </w:p>
    <w:p>
      <w:pPr>
        <w:spacing w:after="0" w:line="240" w:lineRule="auto"/>
        <w:ind w:left="-426"/>
        <w:jc w:val="distribute"/>
        <w:rPr>
          <w:rFonts w:hint="default" w:ascii="Times New Roman" w:hAnsi="Times New Roman" w:cs="Times New Roman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sz w:val="21"/>
          <w:szCs w:val="21"/>
          <w:lang w:val="ru-RU"/>
        </w:rPr>
        <w:t>15) по желанию могут быть представлены отзывы с места работы (службы) и другие сведения;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ru-RU"/>
        </w:rPr>
        <w:t xml:space="preserve">16) </w:t>
      </w:r>
      <w:r>
        <w:rPr>
          <w:rFonts w:hint="default" w:ascii="Times New Roman" w:hAnsi="Times New Roman" w:cs="Times New Roman"/>
          <w:sz w:val="21"/>
          <w:szCs w:val="21"/>
        </w:rPr>
        <w:t>Иные документы.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Дополнительно к вышеперечисленным документам кандидатом в конкурсную комиссию могут быть представлены: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а) документы, подтверждающие принадлежность к политической партии, иному общественному объединению;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б) документы в поддержку избрания его Главой поселка Теткино Глушковского района (в том числе от общественных объединений, политических партий, собраний граждан), заверенные в установленном действующим законодательством порядке;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в) документы о дополнительном профессиональном образовании, о присвоении ученой степени (звания), о награждении наградами и присвоении почетных званий, о замещаемых общественных должностях;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г) информация о видении социально-экономического развития территории;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д) иные документы, характеризующие его профессиональную подготовку.».</w:t>
      </w:r>
    </w:p>
    <w:p>
      <w:pPr>
        <w:spacing w:after="0" w:line="240" w:lineRule="auto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numPr>
          <w:ilvl w:val="0"/>
          <w:numId w:val="1"/>
        </w:numPr>
        <w:spacing w:after="0" w:line="240" w:lineRule="auto"/>
        <w:ind w:left="-440" w:leftChars="-200" w:firstLine="438" w:firstLineChars="209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ru-RU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</w:rPr>
        <w:t>Конкурсная комиссия выдает кандидату письменное подтверждение получения документов.</w:t>
      </w:r>
    </w:p>
    <w:p>
      <w:pPr>
        <w:spacing w:after="0" w:line="240" w:lineRule="auto"/>
        <w:ind w:left="-440" w:leftChars="-200" w:firstLine="0" w:firstLineChars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4"/>
        <w:numPr>
          <w:ilvl w:val="0"/>
          <w:numId w:val="2"/>
        </w:numPr>
        <w:shd w:val="clear" w:color="auto" w:fill="auto"/>
        <w:spacing w:after="0" w:line="240" w:lineRule="auto"/>
        <w:ind w:left="-440" w:leftChars="-200" w:right="0" w:rightChars="0" w:firstLine="438" w:firstLineChars="209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lang w:val="ru-RU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</w:rPr>
        <w:t xml:space="preserve">Право на участие в конкурсе имеют граждане Российской Федерации, достигшие </w:t>
      </w:r>
      <w:r>
        <w:rPr>
          <w:rFonts w:hint="default" w:ascii="Times New Roman" w:hAnsi="Times New Roman" w:cs="Times New Roman"/>
          <w:sz w:val="21"/>
          <w:szCs w:val="21"/>
          <w:highlight w:val="none"/>
        </w:rPr>
        <w:t>возраста 2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ru-RU"/>
        </w:rPr>
        <w:t>1 года</w:t>
      </w:r>
      <w:r>
        <w:rPr>
          <w:rFonts w:hint="default" w:ascii="Times New Roman" w:hAnsi="Times New Roman" w:cs="Times New Roman"/>
          <w:sz w:val="21"/>
          <w:szCs w:val="21"/>
        </w:rPr>
        <w:t>, владеющие государственным языком Российской Федерации, не имеющие в соответствии с Федеральным законом от 12.06.2002 г. №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5.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Сведения, представленные гражданином для участия в конкурсе, по решению конкурсной комиссии подлежат проверке в установленном законодательством Российской Федерации порядке.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6.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7.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На основании представленных документов конкурсная комиссия принимает решение о допуске гражданина либо об отказе в допуске к участию в конкурсе.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8.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Гражданин не допускается к участию в конкурсе при наличии следующих обстоятельств: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несвоевременного представления документов, указанных в пункте 2 настоящего объявления, и (или) представления их не в полном объеме и (или) с нарушением правил оформления.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-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признания его недееспособным или ограниченно дееспособным решением суда, вступившим в законную силу;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Конкурс проводится при условии наличия не менее 2 (двух) кандидатов.</w:t>
      </w:r>
    </w:p>
    <w:p>
      <w:pPr>
        <w:spacing w:after="0" w:line="240" w:lineRule="auto"/>
        <w:ind w:left="-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9.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Конкурс проводится в два этапа.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  <w:highlight w:val="none"/>
        </w:rPr>
        <w:t>10.</w:t>
      </w:r>
      <w:r>
        <w:rPr>
          <w:rFonts w:hint="default" w:ascii="Times New Roman" w:hAnsi="Times New Roman" w:cs="Times New Roman"/>
          <w:sz w:val="21"/>
          <w:szCs w:val="21"/>
          <w:highlight w:val="none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 xml:space="preserve">На первом этапе с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13 августа</w:t>
      </w:r>
      <w:r>
        <w:rPr>
          <w:rFonts w:hint="default" w:ascii="Times New Roman" w:hAnsi="Times New Roman" w:cs="Times New Roman"/>
          <w:sz w:val="21"/>
          <w:szCs w:val="21"/>
        </w:rPr>
        <w:t xml:space="preserve"> 2022 г. по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16 сентября</w:t>
      </w:r>
      <w:r>
        <w:rPr>
          <w:rFonts w:hint="default" w:ascii="Times New Roman" w:hAnsi="Times New Roman" w:cs="Times New Roman"/>
          <w:sz w:val="21"/>
          <w:szCs w:val="21"/>
        </w:rPr>
        <w:t xml:space="preserve"> 2022 г. конкурсная комиссия проводит проверку достоверности сведений, представленных кандидатами, а также проверку соответствия кандидатов установленным требованиям, на основании представленных ими документов. Изучение указанных документов и информации осуществляется в отсутствие кандидатов.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11.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Второй этап конкурса проводится не позднее 5 дней со дня окончания приема документов.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12.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>На втором этапе конкурса комиссия производит бальную оценку допущенных к конкурсу кандидатов на основании представленных ими документов и собеседования с каждым из них.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after="0" w:line="240" w:lineRule="auto"/>
        <w:ind w:left="-426" w:firstLine="708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Кандидат обязан лично участвовать в конкурсе, в случае неявки кандидата на заседание конкурсной комиссии кандидат утрачивает право на дальнейшее участие в конкурсе.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Собеседование начинается с выступления участника конкурса по видению социально-экономического развития муниципального образования.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службы, иным обстоятельствам, по которым можно судить о деловых, профессиональных качествах.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По окончании собеседования каждый из членов конкурсной комиссии оценивает кандидатов путем балльной оценки (от 0 до 10 баллов), проставляемой в отношении каждого из кандидатов в бюллетене.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По результатам подсчета баллов, набранных каждым из кандидатов, конкурсной комиссией открытым голосованием принимается решение об отборе двух кандидатур на должность Главы поселка Теткино Глушковского района, набравших наибольшее число баллов.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Решение конкурсной комиссии об отборе кандидатур на должность Главы поселка Теткино Глушковского района в течении 2 (двух) календарных дней со дня его принятия направляется Собранию депутатов поселка Теткино Глушковского района.</w:t>
      </w:r>
    </w:p>
    <w:p>
      <w:pPr>
        <w:spacing w:after="0" w:line="240" w:lineRule="auto"/>
        <w:ind w:left="-426" w:firstLine="708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 Председатель Собрания депутатов поселка Теткино Глушковского района извещает избранных конкурсной комиссией кандидатов не позднее, чем за 2 (два) календарных дня до даты, на которую назначено заседание Собрания депутатов поселка Теткино Глушковского района, о дате, времени и месте заседания.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По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 xml:space="preserve">вопросу избрания на должность Главы поселка Теткино Глушковского района проводится тайное голосование путем заполнения бюллетеней, форма которых утверждается Собранием депутатов поселка Теткино Глушковского района Курской области. </w:t>
      </w:r>
    </w:p>
    <w:p>
      <w:pPr>
        <w:spacing w:after="0" w:line="240" w:lineRule="auto"/>
        <w:ind w:left="-426" w:firstLine="708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Победителем признается кандидат, за которого проголосовали более половины от присутствующих депутатов Собрания депутатов поселка Теткино Глушковского района.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sz w:val="21"/>
          <w:szCs w:val="21"/>
          <w:lang w:val="ru-RU"/>
        </w:rPr>
        <w:t xml:space="preserve">В случае, если по результатам голосования кандидаты набрали равное количество голосов, то на этом же заседании Собрание депутатов проводит повторное голосование. 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Избрание Главы поселка Теткино Глушковского района оформляется решением Собрания депутатов поселка Теткино Глушковского района. </w:t>
      </w:r>
      <w:r>
        <w:rPr>
          <w:rFonts w:hint="default" w:ascii="Times New Roman" w:hAnsi="Times New Roman" w:cs="Times New Roman"/>
          <w:sz w:val="21"/>
          <w:szCs w:val="21"/>
        </w:rPr>
        <w:tab/>
      </w:r>
      <w:r>
        <w:rPr>
          <w:rFonts w:hint="default" w:ascii="Times New Roman" w:hAnsi="Times New Roman" w:cs="Times New Roman"/>
          <w:sz w:val="21"/>
          <w:szCs w:val="21"/>
        </w:rPr>
        <w:t xml:space="preserve">Указанное решение вступает в силу со дня его принятия и подлежит опубликованию в газете «Родные просторы» в течение 5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>рабочих</w:t>
      </w:r>
      <w:r>
        <w:rPr>
          <w:rFonts w:hint="default" w:ascii="Times New Roman" w:hAnsi="Times New Roman" w:cs="Times New Roman"/>
          <w:sz w:val="21"/>
          <w:szCs w:val="21"/>
        </w:rPr>
        <w:t xml:space="preserve"> дней.</w:t>
      </w:r>
    </w:p>
    <w:p>
      <w:pPr>
        <w:spacing w:after="0" w:line="240" w:lineRule="auto"/>
        <w:ind w:left="-426" w:firstLine="426"/>
        <w:jc w:val="both"/>
        <w:rPr>
          <w:rFonts w:hint="default" w:ascii="Times New Roman" w:hAnsi="Times New Roman" w:cs="Times New Roman"/>
          <w:sz w:val="21"/>
          <w:szCs w:val="21"/>
          <w:highlight w:val="none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За получением дополнительной информации о конкурсе обращаться по адресу: </w:t>
      </w:r>
      <w:r>
        <w:rPr>
          <w:rFonts w:hint="default" w:ascii="Times New Roman" w:hAnsi="Times New Roman" w:cs="Times New Roman"/>
          <w:sz w:val="21"/>
          <w:szCs w:val="21"/>
          <w:lang w:val="ru-RU"/>
        </w:rPr>
        <w:t xml:space="preserve">Курская область, Глушковский район, </w:t>
      </w:r>
      <w:r>
        <w:rPr>
          <w:rFonts w:hint="default" w:ascii="Times New Roman" w:hAnsi="Times New Roman" w:cs="Times New Roman"/>
          <w:sz w:val="21"/>
          <w:szCs w:val="21"/>
          <w:highlight w:val="none"/>
        </w:rPr>
        <w:t xml:space="preserve">поселок Теткино, ул. Бочарникова, д.4, тел.: 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val="ru-RU"/>
        </w:rPr>
        <w:t xml:space="preserve">8(47132) </w:t>
      </w:r>
      <w:r>
        <w:rPr>
          <w:rFonts w:hint="default" w:ascii="Times New Roman" w:hAnsi="Times New Roman" w:cs="Times New Roman"/>
          <w:sz w:val="21"/>
          <w:szCs w:val="21"/>
          <w:highlight w:val="none"/>
        </w:rPr>
        <w:t xml:space="preserve">2-42-49. </w:t>
      </w:r>
    </w:p>
    <w:p>
      <w:pPr>
        <w:spacing w:after="0" w:line="240" w:lineRule="auto"/>
        <w:ind w:firstLine="0"/>
        <w:jc w:val="left"/>
        <w:rPr>
          <w:rFonts w:hint="default" w:ascii="Arial" w:hAnsi="Arial" w:eastAsia="Times New Roman" w:cs="Arial"/>
          <w:b/>
          <w:sz w:val="24"/>
          <w:szCs w:val="24"/>
          <w:lang w:eastAsia="ru-RU"/>
        </w:rPr>
      </w:pPr>
    </w:p>
    <w:p>
      <w:pPr>
        <w:spacing w:after="0" w:line="240" w:lineRule="auto"/>
        <w:ind w:firstLine="0"/>
        <w:jc w:val="left"/>
        <w:rPr>
          <w:rFonts w:hint="default" w:ascii="Arial" w:hAnsi="Arial" w:eastAsia="Times New Roman" w:cs="Arial"/>
          <w:b/>
          <w:sz w:val="24"/>
          <w:szCs w:val="24"/>
          <w:lang w:eastAsia="ru-RU"/>
        </w:rPr>
      </w:pPr>
    </w:p>
    <w:p>
      <w:pPr>
        <w:spacing w:after="0" w:line="240" w:lineRule="auto"/>
        <w:ind w:firstLine="0"/>
        <w:jc w:val="left"/>
        <w:rPr>
          <w:rFonts w:hint="default" w:ascii="Arial" w:hAnsi="Arial" w:eastAsia="Times New Roman" w:cs="Arial"/>
          <w:b/>
          <w:sz w:val="24"/>
          <w:szCs w:val="24"/>
          <w:lang w:eastAsia="ru-RU"/>
        </w:rPr>
      </w:pPr>
    </w:p>
    <w:p>
      <w:pPr>
        <w:spacing w:after="0" w:line="240" w:lineRule="auto"/>
        <w:ind w:firstLine="0"/>
        <w:jc w:val="left"/>
        <w:rPr>
          <w:rFonts w:hint="default" w:ascii="Arial" w:hAnsi="Arial" w:eastAsia="Times New Roman" w:cs="Arial"/>
          <w:b/>
          <w:sz w:val="24"/>
          <w:szCs w:val="24"/>
          <w:lang w:eastAsia="ru-RU"/>
        </w:rPr>
      </w:pPr>
    </w:p>
    <w:p>
      <w:pPr>
        <w:spacing w:after="0" w:line="240" w:lineRule="auto"/>
        <w:ind w:firstLine="0"/>
        <w:jc w:val="left"/>
        <w:rPr>
          <w:rFonts w:hint="default" w:ascii="Arial" w:hAnsi="Arial" w:eastAsia="Times New Roman" w:cs="Arial"/>
          <w:b/>
          <w:sz w:val="24"/>
          <w:szCs w:val="24"/>
          <w:lang w:eastAsia="ru-RU"/>
        </w:rPr>
      </w:pPr>
    </w:p>
    <w:p>
      <w:pPr>
        <w:rPr>
          <w:rFonts w:hint="default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7208C"/>
    <w:multiLevelType w:val="singleLevel"/>
    <w:tmpl w:val="DE47208C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E6E088B3"/>
    <w:multiLevelType w:val="singleLevel"/>
    <w:tmpl w:val="E6E088B3"/>
    <w:lvl w:ilvl="0" w:tentative="0">
      <w:start w:val="3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17D"/>
    <w:rsid w:val="00216DC6"/>
    <w:rsid w:val="002E157D"/>
    <w:rsid w:val="00395A4E"/>
    <w:rsid w:val="005A41C4"/>
    <w:rsid w:val="008D3A1D"/>
    <w:rsid w:val="00960038"/>
    <w:rsid w:val="0099043C"/>
    <w:rsid w:val="00A640EE"/>
    <w:rsid w:val="00B7317D"/>
    <w:rsid w:val="00BD0B4E"/>
    <w:rsid w:val="1A9156D9"/>
    <w:rsid w:val="431C71E2"/>
    <w:rsid w:val="4D4F0359"/>
    <w:rsid w:val="4E55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2)1"/>
    <w:basedOn w:val="1"/>
    <w:qFormat/>
    <w:uiPriority w:val="0"/>
    <w:pPr>
      <w:widowControl w:val="0"/>
      <w:shd w:val="clear" w:color="auto" w:fill="FFFFFF"/>
      <w:spacing w:after="900" w:line="324" w:lineRule="exact"/>
      <w:ind w:hanging="920"/>
      <w:jc w:val="both"/>
    </w:pPr>
    <w:rPr>
      <w:rFonts w:ascii="Times New Roman" w:hAnsi="Times New Roman" w:eastAsia="Times New Roman" w:cs="Times New Roman"/>
      <w:color w:val="auto"/>
      <w:sz w:val="28"/>
      <w:szCs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1658</Words>
  <Characters>9451</Characters>
  <Lines>78</Lines>
  <Paragraphs>22</Paragraphs>
  <TotalTime>63</TotalTime>
  <ScaleCrop>false</ScaleCrop>
  <LinksUpToDate>false</LinksUpToDate>
  <CharactersWithSpaces>11087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2022-01-19T06:54:00Z</dcterms:created>
  <dc:creator>admintetkino</dc:creator>
  <cp:lastModifiedBy>user</cp:lastModifiedBy>
  <dcterms:modified xsi:type="dcterms:W3CDTF">2022-08-10T09:39:27Z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A12F3214C673412782B7A2D53284B645</vt:lpwstr>
  </property>
</Properties>
</file>