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auto"/>
        <w:spacing w:before="0" w:after="245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АДМИНИСТРАЦИЯ   ПОСЕЛКА ТЕТКИНО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ГЛУШКОВСКОГО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bookmarkEnd w:id="0"/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u w:val="single"/>
          <w:lang w:eastAsia="ru-RU"/>
        </w:rPr>
        <w:t>от  «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u w:val="single"/>
          <w:lang w:val="en-US" w:eastAsia="ru-RU"/>
        </w:rPr>
        <w:t>03» ноября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u w:val="single"/>
          <w:lang w:eastAsia="ru-RU"/>
        </w:rPr>
        <w:t xml:space="preserve"> 2022  года №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u w:val="single"/>
          <w:lang w:val="en-US" w:eastAsia="ru-RU"/>
        </w:rPr>
        <w:t>104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bCs w:val="0"/>
          <w:sz w:val="22"/>
          <w:szCs w:val="22"/>
          <w:lang w:eastAsia="ru-RU"/>
        </w:rPr>
        <w:t xml:space="preserve"> п. Теткино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6"/>
        <w:shd w:val="clear" w:color="auto" w:fill="auto"/>
        <w:spacing w:before="0" w:after="245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Об утверждении отчета об исполнении бюджета </w:t>
      </w:r>
      <w:r>
        <w:rPr>
          <w:sz w:val="28"/>
          <w:szCs w:val="28"/>
          <w:lang w:eastAsia="ru-RU"/>
        </w:rPr>
        <w:t xml:space="preserve">муниципального образования "поселок Теткино" Глушковского района Курской области за </w:t>
      </w:r>
      <w:r>
        <w:rPr>
          <w:rFonts w:hint="default"/>
          <w:sz w:val="28"/>
          <w:szCs w:val="28"/>
          <w:lang w:val="en-US" w:eastAsia="ru-RU"/>
        </w:rPr>
        <w:t>3-й квартал</w:t>
      </w:r>
      <w:r>
        <w:rPr>
          <w:sz w:val="28"/>
          <w:szCs w:val="28"/>
          <w:lang w:eastAsia="ru-RU"/>
        </w:rPr>
        <w:t xml:space="preserve"> 2022 года</w:t>
      </w:r>
    </w:p>
    <w:p>
      <w:pPr>
        <w:pStyle w:val="6"/>
        <w:shd w:val="clear" w:color="auto" w:fill="auto"/>
        <w:spacing w:before="0" w:after="245"/>
        <w:rPr>
          <w:sz w:val="28"/>
          <w:szCs w:val="28"/>
        </w:rPr>
      </w:pPr>
    </w:p>
    <w:p>
      <w:pPr>
        <w:pStyle w:val="8"/>
        <w:shd w:val="clear" w:color="auto" w:fill="auto"/>
        <w:spacing w:before="0" w:line="240" w:lineRule="auto"/>
        <w:ind w:firstLine="5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соответствии с 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решением Собрания депутатов поселка Теткино Глушковского  района Курской области от 13.11.2020 №44 «Об утверждении положения о бюд</w:t>
      </w:r>
      <w:r>
        <w:rPr>
          <w:color w:val="000000"/>
          <w:sz w:val="28"/>
          <w:szCs w:val="28"/>
          <w:lang w:eastAsia="ru-RU" w:bidi="ru-RU"/>
        </w:rPr>
        <w:softHyphen/>
      </w:r>
      <w:r>
        <w:rPr>
          <w:color w:val="000000"/>
          <w:sz w:val="28"/>
          <w:szCs w:val="28"/>
          <w:lang w:eastAsia="ru-RU" w:bidi="ru-RU"/>
        </w:rPr>
        <w:t xml:space="preserve">жетном процессе муниципального образования «поселок Теткино» Глушковского района  Курской области»,  </w:t>
      </w:r>
      <w:r>
        <w:rPr>
          <w:sz w:val="28"/>
          <w:szCs w:val="28"/>
          <w:lang w:eastAsia="ru-RU" w:bidi="ru-RU"/>
        </w:rPr>
        <w:t xml:space="preserve">Администрация  поселка Теткино Глушковского  </w:t>
      </w:r>
      <w:r>
        <w:rPr>
          <w:color w:val="000000"/>
          <w:sz w:val="28"/>
          <w:szCs w:val="28"/>
          <w:lang w:eastAsia="ru-RU" w:bidi="ru-RU"/>
        </w:rPr>
        <w:t>района ПОСТАНОВЛЯЕТ:</w:t>
      </w:r>
    </w:p>
    <w:p>
      <w:pPr>
        <w:pStyle w:val="8"/>
        <w:shd w:val="clear" w:color="auto" w:fill="auto"/>
        <w:spacing w:before="0" w:line="240" w:lineRule="auto"/>
        <w:ind w:firstLine="580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861"/>
        </w:tabs>
        <w:spacing w:before="0" w:line="240" w:lineRule="auto"/>
        <w:ind w:firstLine="5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Утвердить прилагаемый отчет об исполнении бюджета </w:t>
      </w:r>
      <w:r>
        <w:rPr>
          <w:bCs/>
          <w:sz w:val="28"/>
          <w:szCs w:val="28"/>
          <w:lang w:eastAsia="ru-RU"/>
        </w:rPr>
        <w:t>муниципального образования "поселок Теткино" Глушковского</w:t>
      </w:r>
      <w:r>
        <w:rPr>
          <w:color w:val="000000"/>
          <w:sz w:val="28"/>
          <w:szCs w:val="28"/>
          <w:lang w:eastAsia="ru-RU" w:bidi="ru-RU"/>
        </w:rPr>
        <w:t xml:space="preserve"> района Курской области за 1-е полугодие 2022 года</w:t>
      </w:r>
      <w:r>
        <w:t xml:space="preserve"> </w:t>
      </w:r>
      <w:r>
        <w:rPr>
          <w:color w:val="000000"/>
          <w:sz w:val="28"/>
          <w:szCs w:val="28"/>
          <w:lang w:eastAsia="ru-RU" w:bidi="ru-RU"/>
        </w:rPr>
        <w:t>по доходам в сумме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 xml:space="preserve"> 11</w:t>
      </w:r>
      <w:r>
        <w:rPr>
          <w:color w:val="000000"/>
          <w:sz w:val="28"/>
          <w:szCs w:val="28"/>
          <w:lang w:eastAsia="ru-RU" w:bidi="ru-RU"/>
        </w:rPr>
        <w:t> 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616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646</w:t>
      </w:r>
      <w:r>
        <w:rPr>
          <w:color w:val="000000"/>
          <w:sz w:val="28"/>
          <w:szCs w:val="28"/>
          <w:lang w:eastAsia="ru-RU" w:bidi="ru-RU"/>
        </w:rPr>
        <w:t>,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51</w:t>
      </w:r>
      <w:r>
        <w:rPr>
          <w:color w:val="000000"/>
          <w:sz w:val="28"/>
          <w:szCs w:val="28"/>
          <w:lang w:eastAsia="ru-RU" w:bidi="ru-RU"/>
        </w:rPr>
        <w:t xml:space="preserve"> рублей, по расходам в сумме 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11</w:t>
      </w:r>
      <w:r>
        <w:rPr>
          <w:color w:val="000000"/>
          <w:sz w:val="28"/>
          <w:szCs w:val="28"/>
          <w:lang w:eastAsia="ru-RU" w:bidi="ru-RU"/>
        </w:rPr>
        <w:t> 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258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439</w:t>
      </w:r>
      <w:r>
        <w:rPr>
          <w:color w:val="000000"/>
          <w:sz w:val="28"/>
          <w:szCs w:val="28"/>
          <w:lang w:eastAsia="ru-RU" w:bidi="ru-RU"/>
        </w:rPr>
        <w:t>,0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8</w:t>
      </w:r>
      <w:r>
        <w:rPr>
          <w:color w:val="000000"/>
          <w:sz w:val="28"/>
          <w:szCs w:val="28"/>
          <w:lang w:eastAsia="ru-RU" w:bidi="ru-RU"/>
        </w:rPr>
        <w:t xml:space="preserve"> рублей   согласно приложений № 1, 2, 3.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861"/>
        </w:tabs>
        <w:spacing w:before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Направить в Собрание депутатов поселка Теткино Глушковского района Курской области данное постановление с приложениями.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firstLine="5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Контроль за выполнением настоящего постановления возложить на начальника отдела Администрации поселка Теткино Глушковского района Л.А. Бондареву.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firstLine="5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Постановление вступает в силу со дня его опубликования.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поселка Теткино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Глушковского района                    ________        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.В.Призенко</w:t>
      </w: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26CC4"/>
    <w:multiLevelType w:val="multilevel"/>
    <w:tmpl w:val="63126CC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88"/>
    <w:rsid w:val="00136446"/>
    <w:rsid w:val="001D3A80"/>
    <w:rsid w:val="00475187"/>
    <w:rsid w:val="00496C5F"/>
    <w:rsid w:val="00606729"/>
    <w:rsid w:val="00691332"/>
    <w:rsid w:val="006B7773"/>
    <w:rsid w:val="00781988"/>
    <w:rsid w:val="007E7FD2"/>
    <w:rsid w:val="00820CE5"/>
    <w:rsid w:val="00DD4348"/>
    <w:rsid w:val="00E57BDD"/>
    <w:rsid w:val="00E8012B"/>
    <w:rsid w:val="00EB51E3"/>
    <w:rsid w:val="12130723"/>
    <w:rsid w:val="14F77519"/>
    <w:rsid w:val="4F1E2B12"/>
    <w:rsid w:val="563D172B"/>
    <w:rsid w:val="727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Основной текст (4)_"/>
    <w:basedOn w:val="2"/>
    <w:link w:val="6"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 (4)"/>
    <w:basedOn w:val="1"/>
    <w:link w:val="5"/>
    <w:qFormat/>
    <w:uiPriority w:val="0"/>
    <w:pPr>
      <w:widowControl w:val="0"/>
      <w:shd w:val="clear" w:color="auto" w:fill="FFFFFF"/>
      <w:spacing w:before="480" w:after="360" w:line="302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7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 (2)"/>
    <w:basedOn w:val="1"/>
    <w:link w:val="7"/>
    <w:qFormat/>
    <w:uiPriority w:val="0"/>
    <w:pPr>
      <w:widowControl w:val="0"/>
      <w:shd w:val="clear" w:color="auto" w:fill="FFFFFF"/>
      <w:spacing w:before="360" w:after="0" w:line="446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223</Words>
  <Characters>1274</Characters>
  <Lines>10</Lines>
  <Paragraphs>2</Paragraphs>
  <TotalTime>17</TotalTime>
  <ScaleCrop>false</ScaleCrop>
  <LinksUpToDate>false</LinksUpToDate>
  <CharactersWithSpaces>1495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2022-07-28T13:56:00Z</dcterms:created>
  <dc:creator>Юрист</dc:creator>
  <cp:lastModifiedBy>User</cp:lastModifiedBy>
  <cp:lastPrinted>2022-11-08T07:01:45Z</cp:lastPrinted>
  <dcterms:modified xsi:type="dcterms:W3CDTF">2022-11-08T07:02:02Z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6E75BDDFEAE44239947F4D520CD8D12B</vt:lpwstr>
  </property>
</Properties>
</file>