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РОССИЙСКАЯ ФЕДЕРАЦИЯ</w:t>
      </w:r>
    </w:p>
    <w:p>
      <w:pPr>
        <w:pStyle w:val="7"/>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ПОСЕЛКА ТЕТКИНО</w:t>
      </w:r>
    </w:p>
    <w:p>
      <w:pPr>
        <w:pStyle w:val="7"/>
        <w:jc w:val="center"/>
        <w:rPr>
          <w:rFonts w:hint="default" w:ascii="Times New Roman" w:hAnsi="Times New Roman" w:cs="Times New Roman"/>
          <w:b/>
          <w:sz w:val="24"/>
          <w:szCs w:val="24"/>
        </w:rPr>
      </w:pPr>
      <w:r>
        <w:rPr>
          <w:rFonts w:hint="default" w:ascii="Times New Roman" w:hAnsi="Times New Roman" w:cs="Times New Roman"/>
          <w:b/>
          <w:sz w:val="24"/>
          <w:szCs w:val="24"/>
        </w:rPr>
        <w:t>ГЛУШКОВСКОГО РАЙОНА КУРСКОЙ ОБЛАСТИ</w:t>
      </w:r>
    </w:p>
    <w:p>
      <w:pPr>
        <w:pStyle w:val="7"/>
        <w:jc w:val="center"/>
        <w:rPr>
          <w:rFonts w:hint="default" w:ascii="Times New Roman" w:hAnsi="Times New Roman" w:cs="Times New Roman"/>
          <w:b/>
          <w:sz w:val="24"/>
          <w:szCs w:val="24"/>
        </w:rPr>
      </w:pPr>
    </w:p>
    <w:p>
      <w:pPr>
        <w:pStyle w:val="7"/>
        <w:jc w:val="center"/>
        <w:rPr>
          <w:rFonts w:hint="default" w:ascii="Times New Roman" w:hAnsi="Times New Roman" w:cs="Times New Roman"/>
          <w:b/>
          <w:sz w:val="24"/>
          <w:szCs w:val="24"/>
        </w:rPr>
      </w:pPr>
    </w:p>
    <w:p>
      <w:pPr>
        <w:adjustRightInd/>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 О С Т А Н О В Л Е Н И Е</w:t>
      </w:r>
    </w:p>
    <w:p>
      <w:pPr>
        <w:pStyle w:val="7"/>
        <w:rPr>
          <w:rFonts w:ascii="Times New Roman" w:hAnsi="Times New Roman" w:cs="Times New Roman"/>
          <w:b/>
          <w:sz w:val="24"/>
          <w:szCs w:val="24"/>
        </w:rPr>
      </w:pPr>
      <w:r>
        <w:rPr>
          <w:b/>
          <w:sz w:val="24"/>
          <w:szCs w:val="24"/>
        </w:rPr>
        <w:t xml:space="preserve">  </w:t>
      </w:r>
    </w:p>
    <w:p>
      <w:pPr>
        <w:pStyle w:val="7"/>
        <w:jc w:val="left"/>
        <w:rPr>
          <w:rFonts w:hint="default" w:ascii="Times New Roman" w:hAnsi="Times New Roman" w:cs="Times New Roman"/>
          <w:sz w:val="24"/>
          <w:szCs w:val="24"/>
          <w:u w:val="single"/>
          <w:lang w:val="ru-RU"/>
        </w:rPr>
      </w:pPr>
      <w:r>
        <w:rPr>
          <w:rFonts w:hint="default" w:ascii="Times New Roman" w:hAnsi="Times New Roman" w:cs="Times New Roman"/>
          <w:sz w:val="24"/>
          <w:szCs w:val="24"/>
          <w:u w:val="single"/>
        </w:rPr>
        <w:t>от «</w:t>
      </w:r>
      <w:r>
        <w:rPr>
          <w:rFonts w:hint="default" w:ascii="Times New Roman" w:hAnsi="Times New Roman" w:cs="Times New Roman"/>
          <w:sz w:val="24"/>
          <w:szCs w:val="24"/>
          <w:u w:val="single"/>
          <w:lang w:val="ru-RU"/>
        </w:rPr>
        <w:t>07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ru-RU"/>
        </w:rPr>
        <w:t xml:space="preserve">марта </w:t>
      </w:r>
      <w:r>
        <w:rPr>
          <w:rFonts w:hint="default" w:ascii="Times New Roman" w:hAnsi="Times New Roman" w:cs="Times New Roman"/>
          <w:sz w:val="24"/>
          <w:szCs w:val="24"/>
          <w:u w:val="single"/>
        </w:rPr>
        <w:t xml:space="preserve"> 202</w:t>
      </w:r>
      <w:r>
        <w:rPr>
          <w:rFonts w:hint="default" w:ascii="Times New Roman" w:hAnsi="Times New Roman" w:cs="Times New Roman"/>
          <w:sz w:val="24"/>
          <w:szCs w:val="24"/>
          <w:u w:val="single"/>
          <w:lang w:val="ru-RU"/>
        </w:rPr>
        <w:t>3</w:t>
      </w:r>
      <w:r>
        <w:rPr>
          <w:rFonts w:hint="default" w:ascii="Times New Roman" w:hAnsi="Times New Roman" w:cs="Times New Roman"/>
          <w:sz w:val="24"/>
          <w:szCs w:val="24"/>
          <w:u w:val="single"/>
        </w:rPr>
        <w:t xml:space="preserve"> года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ru-RU"/>
        </w:rPr>
        <w:t>40</w:t>
      </w:r>
    </w:p>
    <w:p>
      <w:pPr>
        <w:pStyle w:val="7"/>
        <w:rPr>
          <w:rFonts w:hint="default" w:ascii="Times New Roman" w:hAnsi="Times New Roman" w:cs="Times New Roman"/>
          <w:sz w:val="24"/>
          <w:szCs w:val="24"/>
        </w:rPr>
      </w:pPr>
      <w:r>
        <w:rPr>
          <w:rFonts w:hint="default" w:ascii="Times New Roman" w:hAnsi="Times New Roman" w:cs="Times New Roman"/>
          <w:sz w:val="24"/>
          <w:szCs w:val="24"/>
        </w:rPr>
        <w:t>п. Теткино</w:t>
      </w:r>
    </w:p>
    <w:p>
      <w:pPr>
        <w:jc w:val="both"/>
        <w:rPr>
          <w:rFonts w:ascii="Times New Roman" w:hAnsi="Times New Roman"/>
          <w:bCs/>
          <w:spacing w:val="-15"/>
          <w:sz w:val="24"/>
          <w:szCs w:val="24"/>
        </w:rPr>
      </w:pPr>
    </w:p>
    <w:p>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Об организации мест накопления отработанных ртутьсодержащих ламп   на территории  </w:t>
      </w:r>
      <w:r>
        <w:rPr>
          <w:rFonts w:ascii="Times New Roman" w:hAnsi="Times New Roman"/>
          <w:b/>
          <w:bCs/>
          <w:color w:val="000000"/>
          <w:sz w:val="24"/>
          <w:szCs w:val="24"/>
          <w:lang w:val="ru-RU"/>
        </w:rPr>
        <w:t>муниципального</w:t>
      </w:r>
      <w:r>
        <w:rPr>
          <w:rFonts w:hint="default" w:ascii="Times New Roman" w:hAnsi="Times New Roman"/>
          <w:b/>
          <w:bCs/>
          <w:color w:val="000000"/>
          <w:sz w:val="24"/>
          <w:szCs w:val="24"/>
          <w:lang w:val="ru-RU"/>
        </w:rPr>
        <w:t xml:space="preserve"> образования «поселок Теткино» </w:t>
      </w:r>
      <w:r>
        <w:rPr>
          <w:rFonts w:ascii="Times New Roman" w:hAnsi="Times New Roman"/>
          <w:b/>
          <w:bCs/>
          <w:color w:val="000000"/>
          <w:sz w:val="24"/>
          <w:szCs w:val="24"/>
        </w:rPr>
        <w:t>Глушковского района</w:t>
      </w:r>
      <w:r>
        <w:rPr>
          <w:rFonts w:hint="default" w:ascii="Times New Roman" w:hAnsi="Times New Roman"/>
          <w:b/>
          <w:bCs/>
          <w:color w:val="000000"/>
          <w:sz w:val="24"/>
          <w:szCs w:val="24"/>
          <w:lang w:val="ru-RU"/>
        </w:rPr>
        <w:t xml:space="preserve"> Курской области</w:t>
      </w:r>
      <w:r>
        <w:rPr>
          <w:rFonts w:ascii="Times New Roman" w:hAnsi="Times New Roman"/>
          <w:b/>
          <w:bCs/>
          <w:color w:val="000000"/>
          <w:sz w:val="24"/>
          <w:szCs w:val="24"/>
        </w:rPr>
        <w:t>.</w:t>
      </w:r>
    </w:p>
    <w:p>
      <w:pPr>
        <w:spacing w:after="0" w:line="240" w:lineRule="auto"/>
        <w:jc w:val="center"/>
        <w:rPr>
          <w:rFonts w:ascii="Times New Roman" w:hAnsi="Times New Roman"/>
          <w:b/>
          <w:bCs/>
          <w:color w:val="000000"/>
          <w:sz w:val="28"/>
          <w:szCs w:val="28"/>
        </w:rPr>
      </w:pPr>
    </w:p>
    <w:p>
      <w:pPr>
        <w:pStyle w:val="8"/>
        <w:shd w:val="clear" w:color="auto" w:fill="FFFFFF"/>
        <w:spacing w:before="0" w:beforeAutospacing="0" w:after="0" w:afterAutospacing="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В целях организации мест накопления отработанных ртутьсодержащих ламп на территории муници</w:t>
      </w:r>
      <w:bookmarkStart w:id="0" w:name="_GoBack"/>
      <w:bookmarkEnd w:id="0"/>
      <w:r>
        <w:rPr>
          <w:rFonts w:hint="default" w:ascii="Times New Roman" w:hAnsi="Times New Roman" w:cs="Times New Roman"/>
          <w:sz w:val="24"/>
          <w:szCs w:val="24"/>
        </w:rPr>
        <w:t>пального образования «</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Глушковского района Курской области   в соответствии с Федеральным законом от 24.06.98 № 89-ФЗ «Об отходах производства и потребления», Постановлением Правительства РФ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Уставом муниципального образования «</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xml:space="preserve">» Глушковского района Курской области, Администрация </w:t>
      </w:r>
      <w:r>
        <w:rPr>
          <w:rFonts w:hint="default" w:ascii="Times New Roman" w:hAnsi="Times New Roman" w:cs="Times New Roman"/>
          <w:sz w:val="24"/>
          <w:szCs w:val="24"/>
          <w:lang w:val="ru-RU"/>
        </w:rPr>
        <w:t>поселка Теткино</w:t>
      </w:r>
      <w:r>
        <w:rPr>
          <w:rFonts w:hint="default" w:ascii="Times New Roman" w:hAnsi="Times New Roman" w:cs="Times New Roman"/>
          <w:sz w:val="24"/>
          <w:szCs w:val="24"/>
        </w:rPr>
        <w:t xml:space="preserve"> Глушковского района  </w:t>
      </w:r>
    </w:p>
    <w:p>
      <w:pPr>
        <w:pStyle w:val="8"/>
        <w:shd w:val="clear" w:color="auto" w:fill="FFFFFF"/>
        <w:spacing w:before="0" w:beforeAutospacing="0" w:after="0" w:afterAutospacing="0"/>
        <w:ind w:firstLine="708"/>
        <w:jc w:val="both"/>
        <w:rPr>
          <w:rFonts w:hint="default" w:ascii="Times New Roman" w:hAnsi="Times New Roman" w:eastAsia="Calibri" w:cs="Times New Roman"/>
          <w:b/>
          <w:sz w:val="24"/>
          <w:szCs w:val="24"/>
          <w:lang w:eastAsia="en-US"/>
        </w:rPr>
      </w:pPr>
      <w:r>
        <w:rPr>
          <w:rFonts w:hint="default" w:ascii="Times New Roman" w:hAnsi="Times New Roman" w:eastAsia="Calibri" w:cs="Times New Roman"/>
          <w:b/>
          <w:sz w:val="24"/>
          <w:szCs w:val="24"/>
          <w:lang w:eastAsia="en-US"/>
        </w:rPr>
        <w:t>ПОСТАНОВЛЯЕТ:</w:t>
      </w:r>
    </w:p>
    <w:p>
      <w:pPr>
        <w:pStyle w:val="8"/>
        <w:shd w:val="clear" w:color="auto" w:fill="FFFFFF"/>
        <w:spacing w:before="0" w:beforeAutospacing="0" w:after="0" w:afterAutospacing="0"/>
        <w:ind w:firstLine="708"/>
        <w:jc w:val="both"/>
        <w:rPr>
          <w:rFonts w:hint="default" w:ascii="Times New Roman" w:hAnsi="Times New Roman" w:eastAsia="Calibri" w:cs="Times New Roman"/>
          <w:b/>
          <w:sz w:val="24"/>
          <w:szCs w:val="24"/>
          <w:lang w:eastAsia="en-US"/>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Утвердить Порядок организации сбора отработанных ртутьсодержащих ламп на территории муниципального образования «</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Глушковского района Курской области согласно Приложения №1.</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Определить местом первичного сбора отработанных ртутьсодержащих ламп — отдельно стоящее строение у здания администрации </w:t>
      </w:r>
      <w:r>
        <w:rPr>
          <w:rFonts w:hint="default" w:ascii="Times New Roman" w:hAnsi="Times New Roman" w:cs="Times New Roman"/>
          <w:sz w:val="24"/>
          <w:szCs w:val="24"/>
          <w:lang w:val="ru-RU"/>
        </w:rPr>
        <w:t>поселка Теткино Глушковского</w:t>
      </w:r>
      <w:r>
        <w:rPr>
          <w:rFonts w:hint="default" w:ascii="Times New Roman" w:hAnsi="Times New Roman" w:cs="Times New Roman"/>
          <w:sz w:val="24"/>
          <w:szCs w:val="24"/>
        </w:rPr>
        <w:t xml:space="preserve"> района,  </w:t>
      </w:r>
      <w:r>
        <w:rPr>
          <w:rFonts w:hint="default" w:ascii="Times New Roman" w:hAnsi="Times New Roman" w:cs="Times New Roman"/>
          <w:sz w:val="24"/>
          <w:szCs w:val="24"/>
          <w:lang w:val="ru-RU"/>
        </w:rPr>
        <w:t>п. Теткино, ул. Бочарникова, д. 4</w:t>
      </w:r>
      <w:r>
        <w:rPr>
          <w:rFonts w:hint="default" w:ascii="Times New Roman" w:hAnsi="Times New Roman" w:cs="Times New Roman"/>
          <w:sz w:val="24"/>
          <w:szCs w:val="24"/>
        </w:rPr>
        <w:t>, здание служебного гаража  для следующих потребителей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физические лица, проживающих в частном секторе на территории МО                                                        «</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Глушковского </w:t>
      </w:r>
      <w:r>
        <w:rPr>
          <w:rFonts w:hint="default" w:ascii="Times New Roman" w:hAnsi="Times New Roman" w:cs="Times New Roman"/>
          <w:sz w:val="24"/>
          <w:szCs w:val="24"/>
        </w:rPr>
        <w:t xml:space="preserve"> района Курской области;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собственники, наниматели, пользователи помещений в многоквартирных домах, в случае, когда организация мест накопления отработанных ртутьсодержащих ламп в соответствии с пунктом 4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 Федерации от 28.12.2020 № 2314,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 Утвердить график работы места сбора отработанных ртутьсодержащих ламп для потребителей ртутьсодержащих ламп, указанных в п.4. настоящего постановления — последний понедельник каждого месяца с 09:00 до 13:00.</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 Руководителям управляющих организаций по управлению многоквартирными домами,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оператор по обращению с отработанными ртутьсодержащими лампами — юридическим лицом и индивидуальным предпринимателем, осуществляющих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6. Назначить ответственным лицом за организацию первичного сбора отработанных ртутьсодержащих ламп от потребителей ртутьсодержащих ламп, указанных в п.4. настоящего постановления — </w:t>
      </w:r>
      <w:r>
        <w:rPr>
          <w:rFonts w:hint="default" w:ascii="Times New Roman" w:hAnsi="Times New Roman" w:cs="Times New Roman"/>
          <w:sz w:val="24"/>
          <w:szCs w:val="24"/>
          <w:lang w:val="ru-RU"/>
        </w:rPr>
        <w:t>директора «Теткинского МУП ЖКХ»</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Зверева А.А.</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 Предусмотреть в 2023 году обучение ответственного лица по направлению                                                                   «Профессиональная подготовка лиц на право работы с отходами 1-4 класса опасности».</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 Утвердить инструкцию по содержанию, сбору и хранению ртутьсодержащих ламп согласно Приложения №2.</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 Обеспечить информирование населения МО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 Настоящее постановление подлежит размещению на официальном сайте МО «</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Глушковского</w:t>
      </w:r>
      <w:r>
        <w:rPr>
          <w:rFonts w:hint="default" w:ascii="Times New Roman" w:hAnsi="Times New Roman" w:cs="Times New Roman"/>
          <w:sz w:val="24"/>
          <w:szCs w:val="24"/>
        </w:rPr>
        <w:t xml:space="preserve"> района Курской области и вступает в силу с момента его официального опубликования.</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 Контроль за исполнение настоящего постановления оставляю за собой.</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p>
    <w:p>
      <w:pPr>
        <w:spacing w:line="246" w:lineRule="auto"/>
        <w:ind w:right="242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Глава поселка Теткино</w:t>
      </w:r>
    </w:p>
    <w:p>
      <w:pPr>
        <w:spacing w:line="246" w:lineRule="auto"/>
        <w:ind w:right="115" w:rightChars="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Глушковского района                                                                                      С.В. Призенко</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Приложение №1</w:t>
      </w:r>
    </w:p>
    <w:p>
      <w:pPr>
        <w:spacing w:after="0" w:line="240" w:lineRule="auto"/>
        <w:jc w:val="both"/>
        <w:rPr>
          <w:rFonts w:hint="default" w:ascii="Times New Roman" w:hAnsi="Times New Roman" w:cs="Times New Roman"/>
          <w:sz w:val="24"/>
          <w:szCs w:val="24"/>
        </w:rPr>
      </w:pP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 Постановлению 07.0</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.2023 г. № </w:t>
      </w:r>
      <w:r>
        <w:rPr>
          <w:rFonts w:hint="default" w:ascii="Times New Roman" w:hAnsi="Times New Roman" w:cs="Times New Roman"/>
          <w:sz w:val="24"/>
          <w:szCs w:val="24"/>
          <w:lang w:val="ru-RU"/>
        </w:rPr>
        <w:t>40</w:t>
      </w:r>
      <w:r>
        <w:rPr>
          <w:rFonts w:hint="default" w:ascii="Times New Roman" w:hAnsi="Times New Roman" w:cs="Times New Roman"/>
          <w:sz w:val="24"/>
          <w:szCs w:val="24"/>
        </w:rPr>
        <w:t xml:space="preserve">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«Об организации сбора и определении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мест первичного сбора и временного размещения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ртутьсодержащих ламп на территории МО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Глушковского</w:t>
      </w:r>
      <w:r>
        <w:rPr>
          <w:rFonts w:hint="default" w:ascii="Times New Roman" w:hAnsi="Times New Roman" w:cs="Times New Roman"/>
          <w:sz w:val="24"/>
          <w:szCs w:val="24"/>
        </w:rPr>
        <w:t xml:space="preserve"> района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Курской  области»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ПОРЯДОК</w:t>
      </w: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организации сбора отработанных ртутьсодержащих ламп на территории </w:t>
      </w:r>
      <w:r>
        <w:rPr>
          <w:rFonts w:hint="default" w:ascii="Times New Roman" w:hAnsi="Times New Roman" w:cs="Times New Roman"/>
          <w:b/>
          <w:bCs/>
          <w:sz w:val="24"/>
          <w:szCs w:val="24"/>
          <w:lang w:val="ru-RU"/>
        </w:rPr>
        <w:t>муниципальногообразования «поселок Теткино» Глушковского</w:t>
      </w:r>
      <w:r>
        <w:rPr>
          <w:rFonts w:hint="default" w:ascii="Times New Roman" w:hAnsi="Times New Roman" w:cs="Times New Roman"/>
          <w:b/>
          <w:bCs/>
          <w:sz w:val="24"/>
          <w:szCs w:val="24"/>
        </w:rPr>
        <w:t xml:space="preserve"> района Курской области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numPr>
          <w:ilvl w:val="0"/>
          <w:numId w:val="1"/>
        </w:numPr>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Общие положения</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 Для целей настоящего Порядка применяются следующие понятия:</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«отработанные ртутьсодержащие лампы»</w:t>
      </w:r>
      <w:r>
        <w:rPr>
          <w:rFonts w:hint="default" w:ascii="Times New Roman" w:hAnsi="Times New Roman" w:cs="Times New Roman"/>
          <w:sz w:val="24"/>
          <w:szCs w:val="24"/>
        </w:rPr>
        <w:t>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«потребители ртутьсодержащих ламп»</w:t>
      </w:r>
      <w:r>
        <w:rPr>
          <w:rFonts w:hint="default" w:ascii="Times New Roman" w:hAnsi="Times New Roman" w:cs="Times New Roman"/>
          <w:sz w:val="24"/>
          <w:szCs w:val="24"/>
        </w:rPr>
        <w:t> — юридические лица или индивидуальные предприниматели, физические лица, эксплуатирующие ртутьсодержащие лампы;</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«оператор по обращению с отработанными ртутьсодержащими лампами» (далее — оператор)</w:t>
      </w:r>
      <w:r>
        <w:rPr>
          <w:rFonts w:hint="default" w:ascii="Times New Roman" w:hAnsi="Times New Roman" w:cs="Times New Roman"/>
          <w:sz w:val="24"/>
          <w:szCs w:val="24"/>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"https://base.garant.ru/400160744/fee2d62c31275c902ce1249028a80e68/" \l "block_1000"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порядке</w:t>
      </w:r>
      <w:r>
        <w:rPr>
          <w:rStyle w:val="4"/>
          <w:rFonts w:hint="default" w:ascii="Times New Roman" w:hAnsi="Times New Roman" w:cs="Times New Roman"/>
          <w:sz w:val="24"/>
          <w:szCs w:val="24"/>
        </w:rPr>
        <w:fldChar w:fldCharType="end"/>
      </w:r>
      <w:r>
        <w:rPr>
          <w:rFonts w:hint="default" w:ascii="Times New Roman" w:hAnsi="Times New Roman" w:cs="Times New Roman"/>
          <w:sz w:val="24"/>
          <w:szCs w:val="24"/>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«место накопления отработанных ртутьсодержащих ламп»</w:t>
      </w:r>
      <w:r>
        <w:rPr>
          <w:rFonts w:hint="default" w:ascii="Times New Roman" w:hAnsi="Times New Roman" w:cs="Times New Roman"/>
          <w:sz w:val="24"/>
          <w:szCs w:val="24"/>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«индивидуальная упаковка для отработанных ртутьсодержащих ламп»</w:t>
      </w:r>
      <w:r>
        <w:rPr>
          <w:rFonts w:hint="default" w:ascii="Times New Roman" w:hAnsi="Times New Roman" w:cs="Times New Roman"/>
          <w:sz w:val="24"/>
          <w:szCs w:val="24"/>
        </w:rPr>
        <w:t> — изделие, которое используется для упаковки отдельной отработанной ртутьсодержащей лампы, обеспечивающее ее сохранность при накоплении;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«транспортная упаковка для отработанных ртутьсодержащих ламп»</w:t>
      </w:r>
      <w:r>
        <w:rPr>
          <w:rFonts w:hint="default" w:ascii="Times New Roman" w:hAnsi="Times New Roman" w:cs="Times New Roman"/>
          <w:sz w:val="24"/>
          <w:szCs w:val="24"/>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«герметичность транспортной упаковки»</w:t>
      </w:r>
      <w:r>
        <w:rPr>
          <w:rFonts w:hint="default" w:ascii="Times New Roman" w:hAnsi="Times New Roman" w:cs="Times New Roman"/>
          <w:sz w:val="24"/>
          <w:szCs w:val="24"/>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 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"https://base.garant.ru/12148944/5d82adf9f5601a048f10d8bb97ca59b6/" \l "block_1200"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Правилами</w:t>
      </w:r>
      <w:r>
        <w:rPr>
          <w:rStyle w:val="4"/>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содержания общего имущества в многоквартирном доме, утвержденными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"https://base.garant.ru/12148944/"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постановлением</w:t>
      </w:r>
      <w:r>
        <w:rPr>
          <w:rStyle w:val="4"/>
          <w:rFonts w:hint="default" w:ascii="Times New Roman" w:hAnsi="Times New Roman" w:cs="Times New Roman"/>
          <w:sz w:val="24"/>
          <w:szCs w:val="24"/>
        </w:rPr>
        <w:fldChar w:fldCharType="end"/>
      </w:r>
      <w:r>
        <w:rPr>
          <w:rFonts w:hint="default" w:ascii="Times New Roman" w:hAnsi="Times New Roman" w:cs="Times New Roman"/>
          <w:sz w:val="24"/>
          <w:szCs w:val="24"/>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МО «</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Глушковского</w:t>
      </w:r>
      <w:r>
        <w:rPr>
          <w:rFonts w:hint="default" w:ascii="Times New Roman" w:hAnsi="Times New Roman" w:cs="Times New Roman"/>
          <w:sz w:val="24"/>
          <w:szCs w:val="24"/>
        </w:rPr>
        <w:t xml:space="preserve"> района Курской области.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p>
    <w:p>
      <w:pPr>
        <w:numPr>
          <w:ilvl w:val="0"/>
          <w:numId w:val="2"/>
        </w:numPr>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Организация сбора отработанных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w:t>
      </w:r>
      <w:r>
        <w:rPr>
          <w:rFonts w:hint="default" w:ascii="Times New Roman" w:hAnsi="Times New Roman" w:cs="Times New Roman"/>
          <w:b/>
          <w:bCs/>
          <w:sz w:val="24"/>
          <w:szCs w:val="24"/>
        </w:rPr>
        <w:t>«отработанные ртутьсодержащие лампы»</w:t>
      </w:r>
      <w:r>
        <w:rPr>
          <w:rFonts w:hint="default" w:ascii="Times New Roman" w:hAnsi="Times New Roman" w:cs="Times New Roman"/>
          <w:sz w:val="24"/>
          <w:szCs w:val="24"/>
        </w:rPr>
        <w:t> выведенные из эксплуатации и подлежащие утилизации.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 при непосредственном управлении собственниками помещений в многоквартирном доме – администрация</w:t>
      </w:r>
      <w:r>
        <w:rPr>
          <w:rFonts w:hint="default" w:ascii="Times New Roman" w:hAnsi="Times New Roman" w:cs="Times New Roman"/>
          <w:sz w:val="24"/>
          <w:szCs w:val="24"/>
          <w:lang w:val="ru-RU"/>
        </w:rPr>
        <w:t xml:space="preserve"> поселка Теткино Глушковского района</w:t>
      </w:r>
      <w:r>
        <w:rPr>
          <w:rFonts w:hint="default" w:ascii="Times New Roman" w:hAnsi="Times New Roman" w:cs="Times New Roman"/>
          <w:sz w:val="24"/>
          <w:szCs w:val="24"/>
        </w:rPr>
        <w:t>.</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2.9. Транспортирование отработанных ртутьсодержащих ламп осуществляется оператором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"https://base.garant.ru/12112084/7a58987b486424ad79b62aa427dab1df/" \l "block_16"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статьи 16</w:t>
      </w:r>
      <w:r>
        <w:rPr>
          <w:rStyle w:val="4"/>
          <w:rFonts w:hint="default" w:ascii="Times New Roman" w:hAnsi="Times New Roman" w:cs="Times New Roman"/>
          <w:sz w:val="24"/>
          <w:szCs w:val="24"/>
        </w:rPr>
        <w:fldChar w:fldCharType="end"/>
      </w:r>
      <w:r>
        <w:rPr>
          <w:rFonts w:hint="default" w:ascii="Times New Roman" w:hAnsi="Times New Roman" w:cs="Times New Roman"/>
          <w:sz w:val="24"/>
          <w:szCs w:val="24"/>
        </w:rPr>
        <w:t>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2.11.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2.12.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"https://base.garant.ru/12112084/95ef042b11da42ac166eeedeb998f688/" \l "block_19"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статьей 19</w:t>
      </w:r>
      <w:r>
        <w:rPr>
          <w:rStyle w:val="4"/>
          <w:rFonts w:hint="default" w:ascii="Times New Roman" w:hAnsi="Times New Roman" w:cs="Times New Roman"/>
          <w:sz w:val="24"/>
          <w:szCs w:val="24"/>
        </w:rPr>
        <w:fldChar w:fldCharType="end"/>
      </w:r>
      <w:r>
        <w:rPr>
          <w:rFonts w:hint="default" w:ascii="Times New Roman" w:hAnsi="Times New Roman" w:cs="Times New Roman"/>
          <w:sz w:val="24"/>
          <w:szCs w:val="24"/>
        </w:rPr>
        <w:t> Федерального закона «Об отходах производства и потребления».</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2.13. Захоронение отработанных ртутьсодержащих ламп запрещено.</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numPr>
          <w:ilvl w:val="0"/>
          <w:numId w:val="3"/>
        </w:numPr>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Информирование населения</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администрацией </w:t>
      </w:r>
      <w:r>
        <w:rPr>
          <w:rFonts w:hint="default" w:ascii="Times New Roman" w:hAnsi="Times New Roman" w:cs="Times New Roman"/>
          <w:sz w:val="24"/>
          <w:szCs w:val="24"/>
          <w:lang w:val="ru-RU"/>
        </w:rPr>
        <w:t>поселка Теткино Глушковского района</w:t>
      </w:r>
      <w:r>
        <w:rPr>
          <w:rFonts w:hint="default" w:ascii="Times New Roman" w:hAnsi="Times New Roman" w:cs="Times New Roman"/>
          <w:sz w:val="24"/>
          <w:szCs w:val="24"/>
        </w:rPr>
        <w:t>, оператором  по обращению с отработанными ртутьсодержащими лампами.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3.2.  Информация о порядке сбора отработанных ртутьсодержащих ламп размещается на информационных стендах Администрации </w:t>
      </w:r>
      <w:r>
        <w:rPr>
          <w:rFonts w:hint="default" w:ascii="Times New Roman" w:hAnsi="Times New Roman" w:cs="Times New Roman"/>
          <w:sz w:val="24"/>
          <w:szCs w:val="24"/>
          <w:lang w:val="ru-RU"/>
        </w:rPr>
        <w:t xml:space="preserve">поселка Теткино Глушковского района .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 3.4. настоящего Порядка на информационных стендах в помещении управляющей организации.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 Размещению подлежит следующая информация:</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порядок организации сбора отработанных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сведения об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с указанием места нахождения и контактных телефонов;</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места и условия приема отработанных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стоимость услуг по приему отработанных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Курской области.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Pr>
          <w:rFonts w:hint="default" w:ascii="Times New Roman" w:hAnsi="Times New Roman" w:cs="Times New Roman"/>
          <w:sz w:val="24"/>
          <w:szCs w:val="24"/>
          <w:lang w:val="ru-RU"/>
        </w:rPr>
        <w:t>поселка Теткино Глушковского района</w:t>
      </w:r>
      <w:r>
        <w:rPr>
          <w:rFonts w:hint="default" w:ascii="Times New Roman" w:hAnsi="Times New Roman" w:cs="Times New Roman"/>
          <w:sz w:val="24"/>
          <w:szCs w:val="24"/>
        </w:rPr>
        <w:t>.</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numPr>
          <w:ilvl w:val="0"/>
          <w:numId w:val="4"/>
        </w:numPr>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Ответственность за нарушение правил обращения с отработанными ртутьсодержащими лампами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4.1. Контроль за соблюдением требований в области обращения с отработанными ртутьсодержащими ламп</w:t>
      </w:r>
      <w:r>
        <w:rPr>
          <w:rFonts w:hint="default" w:ascii="Times New Roman" w:hAnsi="Times New Roman" w:cs="Times New Roman"/>
          <w:sz w:val="24"/>
          <w:szCs w:val="24"/>
          <w:lang w:val="ru-RU"/>
        </w:rPr>
        <w:t>ами</w:t>
      </w:r>
      <w:r>
        <w:rPr>
          <w:rFonts w:hint="default" w:ascii="Times New Roman" w:hAnsi="Times New Roman" w:cs="Times New Roman"/>
          <w:sz w:val="24"/>
          <w:szCs w:val="24"/>
        </w:rPr>
        <w:t xml:space="preserve">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МО «</w:t>
      </w:r>
      <w:r>
        <w:rPr>
          <w:rFonts w:hint="default" w:ascii="Times New Roman" w:hAnsi="Times New Roman" w:cs="Times New Roman"/>
          <w:sz w:val="24"/>
          <w:szCs w:val="24"/>
          <w:lang w:val="ru-RU"/>
        </w:rPr>
        <w:t>поселок Теткино» Глушковского района Курской области</w:t>
      </w:r>
      <w:r>
        <w:rPr>
          <w:rFonts w:hint="default" w:ascii="Times New Roman" w:hAnsi="Times New Roman" w:cs="Times New Roman"/>
          <w:sz w:val="24"/>
          <w:szCs w:val="24"/>
        </w:rPr>
        <w:t>.</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Приложение № 2</w:t>
      </w:r>
    </w:p>
    <w:p>
      <w:pPr>
        <w:spacing w:after="0" w:line="240" w:lineRule="auto"/>
        <w:jc w:val="right"/>
        <w:rPr>
          <w:rFonts w:hint="default" w:ascii="Times New Roman" w:hAnsi="Times New Roman" w:cs="Times New Roman"/>
          <w:sz w:val="24"/>
          <w:szCs w:val="24"/>
        </w:rPr>
      </w:pP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 Постановлению 07.0</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.2023 г. № </w:t>
      </w:r>
      <w:r>
        <w:rPr>
          <w:rFonts w:hint="default" w:ascii="Times New Roman" w:hAnsi="Times New Roman" w:cs="Times New Roman"/>
          <w:sz w:val="24"/>
          <w:szCs w:val="24"/>
          <w:lang w:val="ru-RU"/>
        </w:rPr>
        <w:t>40</w:t>
      </w:r>
      <w:r>
        <w:rPr>
          <w:rFonts w:hint="default" w:ascii="Times New Roman" w:hAnsi="Times New Roman" w:cs="Times New Roman"/>
          <w:sz w:val="24"/>
          <w:szCs w:val="24"/>
        </w:rPr>
        <w:t xml:space="preserve">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«Об организации сбора и определении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мест первичного сбора и временного размещения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ртутьсодержащих ламп на территории МО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u-RU"/>
        </w:rPr>
        <w:t>поселок Теткино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Глушковского</w:t>
      </w:r>
      <w:r>
        <w:rPr>
          <w:rFonts w:hint="default" w:ascii="Times New Roman" w:hAnsi="Times New Roman" w:cs="Times New Roman"/>
          <w:sz w:val="24"/>
          <w:szCs w:val="24"/>
        </w:rPr>
        <w:t xml:space="preserve"> района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Курской  области»</w:t>
      </w:r>
    </w:p>
    <w:p>
      <w:pPr>
        <w:spacing w:after="0" w:line="240" w:lineRule="auto"/>
        <w:jc w:val="right"/>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Инструкция по сбору, размещению, учету и передаче отработанных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i/>
          <w:iCs/>
          <w:sz w:val="24"/>
          <w:szCs w:val="24"/>
        </w:rPr>
        <w:t> </w:t>
      </w:r>
    </w:p>
    <w:p>
      <w:pPr>
        <w:numPr>
          <w:ilvl w:val="0"/>
          <w:numId w:val="5"/>
        </w:numPr>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Общие положения</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Отходы I класса опасности (чрезвычайно опасные) </w:t>
      </w:r>
      <w:r>
        <w:rPr>
          <w:rFonts w:hint="default" w:ascii="Times New Roman" w:hAnsi="Times New Roman" w:cs="Times New Roman"/>
          <w:b/>
          <w:bCs/>
          <w:sz w:val="24"/>
          <w:szCs w:val="24"/>
        </w:rPr>
        <w:t>—</w:t>
      </w:r>
      <w:r>
        <w:rPr>
          <w:rFonts w:hint="default" w:ascii="Times New Roman" w:hAnsi="Times New Roman" w:cs="Times New Roman"/>
          <w:sz w:val="24"/>
          <w:szCs w:val="24"/>
        </w:rPr>
        <w:t> отработанные ртутьсодержащие лампы (далее ОРТЛ) — подлежат сбору и отправке на демеркуризацию.</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 Ртутьсодержащие лампы (PTJ1)- лампы типа ДРЛ, ЛБ, ЛД, L18/20 и F18/W54 (не российского производства), и другие типы ламп используемые для освещения в помещениях организации.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 Отработанные ртутьсодержащие лампы- отработанные или пришедшие в негодность РТЛ.</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w:t>
      </w:r>
    </w:p>
    <w:p>
      <w:pPr>
        <w:numPr>
          <w:ilvl w:val="0"/>
          <w:numId w:val="6"/>
        </w:numPr>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Условия размещения отработанных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Главным условием при замене и сборе ОРТЛ является сохранение герметичности.</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 Сбор ОРТЛ необходимо производить отдельно от обычного мусора.</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 Учет отработанных ртутьсодержащих ламп.</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7.1. Учёт ведётся в специальном журнале, где в обязательном порядке отмечается движение целых ртутьсодержащих ламп и OPTJI.</w:t>
      </w:r>
    </w:p>
    <w:p>
      <w:pPr>
        <w:pStyle w:val="12"/>
        <w:numPr>
          <w:ilvl w:val="1"/>
          <w:numId w:val="7"/>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Страницы журнала должны быть пронумерованы, прошнурованы и скреплены.</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pPr>
        <w:spacing w:after="0" w:line="240" w:lineRule="auto"/>
        <w:ind w:left="66"/>
        <w:jc w:val="both"/>
        <w:rPr>
          <w:rFonts w:hint="default" w:ascii="Times New Roman" w:hAnsi="Times New Roman" w:cs="Times New Roman"/>
          <w:sz w:val="24"/>
          <w:szCs w:val="24"/>
        </w:rPr>
      </w:pPr>
      <w:r>
        <w:rPr>
          <w:rFonts w:hint="default" w:ascii="Times New Roman" w:hAnsi="Times New Roman" w:cs="Times New Roman"/>
          <w:sz w:val="24"/>
          <w:szCs w:val="24"/>
        </w:rPr>
        <w:t>8. Порядок передачи отработанных ртутьсодержащих ламп на утилизирующие предприятия.</w:t>
      </w:r>
    </w:p>
    <w:p>
      <w:pPr>
        <w:tabs>
          <w:tab w:val="left" w:pos="567"/>
        </w:tabs>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8.1. 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pPr>
        <w:pStyle w:val="7"/>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55987"/>
    <w:multiLevelType w:val="multilevel"/>
    <w:tmpl w:val="0E755987"/>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424647B"/>
    <w:multiLevelType w:val="multilevel"/>
    <w:tmpl w:val="1424647B"/>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7A1047A"/>
    <w:multiLevelType w:val="multilevel"/>
    <w:tmpl w:val="27A1047A"/>
    <w:lvl w:ilvl="0" w:tentative="0">
      <w:start w:val="7"/>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296F3145"/>
    <w:multiLevelType w:val="multilevel"/>
    <w:tmpl w:val="296F314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45C717E"/>
    <w:multiLevelType w:val="multilevel"/>
    <w:tmpl w:val="345C717E"/>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C363254"/>
    <w:multiLevelType w:val="multilevel"/>
    <w:tmpl w:val="3C363254"/>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88F7E75"/>
    <w:multiLevelType w:val="multilevel"/>
    <w:tmpl w:val="688F7E7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96"/>
    <w:rsid w:val="00042D22"/>
    <w:rsid w:val="000B2A5C"/>
    <w:rsid w:val="00552565"/>
    <w:rsid w:val="007A0E62"/>
    <w:rsid w:val="008A03EE"/>
    <w:rsid w:val="00BB1A96"/>
    <w:rsid w:val="00C73F7D"/>
    <w:rsid w:val="00D620A3"/>
    <w:rsid w:val="00E0654A"/>
    <w:rsid w:val="00F317F5"/>
    <w:rsid w:val="188863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Balloon Text"/>
    <w:basedOn w:val="1"/>
    <w:link w:val="11"/>
    <w:semiHidden/>
    <w:unhideWhenUsed/>
    <w:uiPriority w:val="99"/>
    <w:pPr>
      <w:spacing w:after="0" w:line="240" w:lineRule="auto"/>
    </w:pPr>
    <w:rPr>
      <w:rFonts w:ascii="Segoe UI" w:hAnsi="Segoe UI" w:cs="Segoe UI"/>
      <w:sz w:val="18"/>
      <w:szCs w:val="18"/>
    </w:rPr>
  </w:style>
  <w:style w:type="paragraph" w:styleId="6">
    <w:name w:val="Body Text"/>
    <w:basedOn w:val="1"/>
    <w:link w:val="9"/>
    <w:qFormat/>
    <w:uiPriority w:val="0"/>
    <w:pPr>
      <w:shd w:val="clear" w:color="auto" w:fill="FFFFFF"/>
      <w:spacing w:after="0" w:line="307" w:lineRule="exact"/>
      <w:ind w:firstLine="620"/>
      <w:jc w:val="both"/>
    </w:pPr>
    <w:rPr>
      <w:sz w:val="24"/>
      <w:szCs w:val="24"/>
    </w:rPr>
  </w:style>
  <w:style w:type="paragraph" w:styleId="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8">
    <w:name w:val="indent_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Основной текст Знак"/>
    <w:link w:val="6"/>
    <w:uiPriority w:val="0"/>
    <w:rPr>
      <w:sz w:val="24"/>
      <w:szCs w:val="24"/>
      <w:shd w:val="clear" w:color="auto" w:fill="FFFFFF"/>
    </w:rPr>
  </w:style>
  <w:style w:type="character" w:customStyle="1" w:styleId="10">
    <w:name w:val="Основной текст Знак1"/>
    <w:basedOn w:val="2"/>
    <w:semiHidden/>
    <w:uiPriority w:val="99"/>
  </w:style>
  <w:style w:type="character" w:customStyle="1" w:styleId="11">
    <w:name w:val="Текст выноски Знак"/>
    <w:basedOn w:val="2"/>
    <w:link w:val="5"/>
    <w:semiHidden/>
    <w:uiPriority w:val="99"/>
    <w:rPr>
      <w:rFonts w:ascii="Segoe UI" w:hAnsi="Segoe UI" w:cs="Segoe UI"/>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E071-94F5-4D9C-B408-ADECAB8C47E7}">
  <ds:schemaRefs/>
</ds:datastoreItem>
</file>

<file path=docProps/app.xml><?xml version="1.0" encoding="utf-8"?>
<Properties xmlns="http://schemas.openxmlformats.org/officeDocument/2006/extended-properties" xmlns:vt="http://schemas.openxmlformats.org/officeDocument/2006/docPropsVTypes">
  <Template>Normal</Template>
  <Pages>3</Pages>
  <Words>654</Words>
  <Characters>3732</Characters>
  <Lines>31</Lines>
  <Paragraphs>8</Paragraphs>
  <TotalTime>112</TotalTime>
  <ScaleCrop>false</ScaleCrop>
  <LinksUpToDate>false</LinksUpToDate>
  <CharactersWithSpaces>4378</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2023-03-01T13:28:00Z</dcterms:created>
  <dc:creator>Валентина</dc:creator>
  <cp:lastModifiedBy>user</cp:lastModifiedBy>
  <cp:lastPrinted>2023-03-13T13:08:36Z</cp:lastPrinted>
  <dcterms:modified xsi:type="dcterms:W3CDTF">2023-03-13T13:53:24Z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5AE2A3599EC14B39968570926EA2A698</vt:lpwstr>
  </property>
</Properties>
</file>