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8C7" w:rsidRPr="00B828C7" w:rsidRDefault="00B828C7" w:rsidP="00B828C7">
      <w:pPr>
        <w:shd w:val="clear" w:color="auto" w:fill="FFFFFF"/>
        <w:spacing w:before="180" w:after="1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28C7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Pr="00B828C7">
        <w:rPr>
          <w:rFonts w:ascii="Times New Roman" w:hAnsi="Times New Roman" w:cs="Times New Roman"/>
          <w:b/>
          <w:bCs/>
          <w:sz w:val="28"/>
          <w:szCs w:val="28"/>
        </w:rPr>
        <w:t xml:space="preserve"> «Предоставление земельных участков, находящихся в  муниципальной  собственности  и (или) государственная собственность на которые не разграничена, расположенных на территории   городского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(фермерским)хозяйством его деятельности»       </w:t>
      </w:r>
    </w:p>
    <w:p w:rsidR="00C114F2" w:rsidRDefault="00C114F2" w:rsidP="00C114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828C7" w:rsidRPr="00C114F2" w:rsidRDefault="00B828C7" w:rsidP="00C114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14F2" w:rsidRPr="00C114F2" w:rsidRDefault="00C114F2" w:rsidP="00C114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C114F2" w:rsidRPr="00C114F2" w:rsidRDefault="00C114F2" w:rsidP="00C114F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Земельным  кодексом  Российской  Федерации </w:t>
      </w: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C114F2" w:rsidRPr="00C114F2" w:rsidRDefault="00C114F2" w:rsidP="00C114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4" w:history="1">
        <w:r w:rsidRPr="00C114F2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законом</w:t>
        </w:r>
      </w:hyperlink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114F2" w:rsidRPr="00C114F2" w:rsidRDefault="00C114F2" w:rsidP="00C114F2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>«Российская газета»,</w:t>
      </w:r>
      <w:r w:rsidRPr="00C114F2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30.10. 2001 г. - Федеральный выпуск №2823);</w:t>
      </w:r>
    </w:p>
    <w:p w:rsidR="00C114F2" w:rsidRPr="00C114F2" w:rsidRDefault="00C114F2" w:rsidP="00C114F2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(«Российская газета», </w:t>
      </w:r>
      <w:r w:rsidRPr="00C114F2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27 . 06. 2014 г. в  - Федеральный выпуск №6414);</w:t>
      </w:r>
    </w:p>
    <w:p w:rsidR="00C114F2" w:rsidRPr="00C114F2" w:rsidRDefault="00C114F2" w:rsidP="00C114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C114F2" w:rsidRPr="00C114F2" w:rsidRDefault="00C114F2" w:rsidP="00C114F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C114F2" w:rsidRPr="00C114F2" w:rsidRDefault="00C114F2" w:rsidP="00C114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C114F2" w:rsidRPr="00C114F2" w:rsidRDefault="00C114F2" w:rsidP="00C114F2">
      <w:pPr>
        <w:pStyle w:val="a3"/>
        <w:ind w:firstLine="420"/>
        <w:jc w:val="both"/>
        <w:rPr>
          <w:rFonts w:ascii="Times New Roman" w:hAnsi="Times New Roman" w:cs="Times New Roman"/>
          <w:color w:val="000000" w:themeColor="text1"/>
        </w:rPr>
      </w:pPr>
      <w:r w:rsidRPr="00C114F2">
        <w:rPr>
          <w:rFonts w:ascii="Times New Roman" w:hAnsi="Times New Roman" w:cs="Times New Roman"/>
          <w:color w:val="000000" w:themeColor="text1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C114F2" w:rsidRPr="00C114F2" w:rsidRDefault="00C114F2" w:rsidP="00C114F2">
      <w:pPr>
        <w:pStyle w:val="a3"/>
        <w:ind w:firstLine="420"/>
        <w:jc w:val="both"/>
        <w:rPr>
          <w:rFonts w:ascii="Times New Roman" w:hAnsi="Times New Roman" w:cs="Times New Roman"/>
          <w:color w:val="000000" w:themeColor="text1"/>
        </w:rPr>
      </w:pPr>
      <w:r w:rsidRPr="00C114F2">
        <w:rPr>
          <w:rFonts w:ascii="Times New Roman" w:hAnsi="Times New Roman" w:cs="Times New Roman"/>
          <w:color w:val="000000" w:themeColor="text1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C114F2" w:rsidRPr="00C114F2" w:rsidRDefault="00C114F2" w:rsidP="00C114F2">
      <w:pPr>
        <w:pStyle w:val="a3"/>
        <w:ind w:firstLine="420"/>
        <w:jc w:val="both"/>
        <w:rPr>
          <w:rFonts w:ascii="Times New Roman" w:hAnsi="Times New Roman" w:cs="Times New Roman"/>
          <w:color w:val="000000" w:themeColor="text1"/>
        </w:rPr>
      </w:pPr>
      <w:r w:rsidRPr="00C114F2">
        <w:rPr>
          <w:rFonts w:ascii="Times New Roman" w:hAnsi="Times New Roman" w:cs="Times New Roman"/>
          <w:color w:val="000000" w:themeColor="text1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C114F2" w:rsidRPr="00C114F2" w:rsidRDefault="00C114F2" w:rsidP="00C114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114F2" w:rsidRPr="00C114F2" w:rsidRDefault="00C114F2" w:rsidP="00C114F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постановлением Правительства РФ от 26.03.2016 № 236 «О требованиях к </w:t>
      </w: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114F2" w:rsidRPr="00C114F2" w:rsidRDefault="00C114F2" w:rsidP="00C114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r w:rsidRPr="00C114F2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порядк</w:t>
        </w:r>
      </w:hyperlink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C114F2" w:rsidRPr="00C114F2" w:rsidRDefault="00C114F2" w:rsidP="00C114F2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Законом Курской </w:t>
      </w:r>
      <w:proofErr w:type="gramStart"/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>области  от</w:t>
      </w:r>
      <w:proofErr w:type="gramEnd"/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04.01.2003г. № 1-ЗКО «Об административных правонарушениях в Курской области» ("Курская правда", N 4-5, 11.01.2003);</w:t>
      </w:r>
    </w:p>
    <w:p w:rsidR="00C114F2" w:rsidRPr="00C114F2" w:rsidRDefault="00C114F2" w:rsidP="00C114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EC526A" w:rsidRDefault="00C114F2" w:rsidP="00EC52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4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EC526A" w:rsidRPr="00EC526A" w:rsidRDefault="00C9707D" w:rsidP="00EC52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</w:t>
      </w:r>
      <w:r w:rsidR="00EC526A"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остановлением Администрации поселка Теткино </w:t>
      </w:r>
      <w:proofErr w:type="gramStart"/>
      <w:r w:rsidR="00EC526A"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>Глушковского  района</w:t>
      </w:r>
      <w:proofErr w:type="gramEnd"/>
      <w:r w:rsidR="00EC526A"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Курской области от. 02.11.2018 г. № </w:t>
      </w:r>
      <w:r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>200 «</w:t>
      </w:r>
      <w:proofErr w:type="gramStart"/>
      <w:r w:rsidR="00EC526A"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>О  порядке</w:t>
      </w:r>
      <w:proofErr w:type="gramEnd"/>
      <w:r w:rsidR="00EC526A"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и утверждения административных регламентов предоставления муниципальных услуг»;</w:t>
      </w:r>
    </w:p>
    <w:p w:rsidR="00EC526A" w:rsidRPr="00EC526A" w:rsidRDefault="00EC526A" w:rsidP="00EC52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 поселка</w:t>
      </w:r>
      <w:proofErr w:type="gramEnd"/>
      <w:r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EC526A" w:rsidRPr="00EC526A" w:rsidRDefault="00EC526A" w:rsidP="00EC52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>решением  Собрания</w:t>
      </w:r>
      <w:proofErr w:type="gramEnd"/>
      <w:r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C970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 «Родные просторы от </w:t>
      </w:r>
      <w:r w:rsidRPr="00EC52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2005 года).</w:t>
      </w:r>
    </w:p>
    <w:p w:rsidR="00EC526A" w:rsidRDefault="00EC526A" w:rsidP="00C114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526A" w:rsidRDefault="00EC526A" w:rsidP="00C114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EC526A" w:rsidRPr="00C114F2" w:rsidRDefault="00EC526A" w:rsidP="00C114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14F2" w:rsidRPr="00C114F2" w:rsidRDefault="001B5F61" w:rsidP="00EC526A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1B5F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14F2" w:rsidRDefault="00C114F2" w:rsidP="00C114F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114F2" w:rsidRDefault="00C114F2" w:rsidP="00C114F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4518D" w:rsidRDefault="0044518D"/>
    <w:sectPr w:rsidR="0044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19"/>
    <w:rsid w:val="001B5F61"/>
    <w:rsid w:val="0044518D"/>
    <w:rsid w:val="008C5119"/>
    <w:rsid w:val="00B828C7"/>
    <w:rsid w:val="00C114F2"/>
    <w:rsid w:val="00C9707D"/>
    <w:rsid w:val="00EC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115EE"/>
  <w15:docId w15:val="{D8755E06-FC2C-473D-A540-227998E4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4F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14F2"/>
    <w:pPr>
      <w:spacing w:after="0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C114F2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C11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C114F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C114F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C114F2"/>
    <w:rPr>
      <w:color w:val="0000FF"/>
      <w:u w:val="single"/>
    </w:rPr>
  </w:style>
  <w:style w:type="character" w:styleId="a6">
    <w:name w:val="Strong"/>
    <w:basedOn w:val="a0"/>
    <w:uiPriority w:val="99"/>
    <w:qFormat/>
    <w:rsid w:val="00C114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1016</Words>
  <Characters>5792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8</cp:revision>
  <dcterms:created xsi:type="dcterms:W3CDTF">2019-01-29T07:54:00Z</dcterms:created>
  <dcterms:modified xsi:type="dcterms:W3CDTF">2020-02-28T12:25:00Z</dcterms:modified>
</cp:coreProperties>
</file>